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303B0" w14:textId="77777777" w:rsidR="00B47281" w:rsidRDefault="00B47281" w:rsidP="00B47281">
      <w:pPr>
        <w:pStyle w:val="a3"/>
        <w:jc w:val="right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Приложение 124</w:t>
      </w:r>
      <w:r>
        <w:rPr>
          <w:rFonts w:ascii="Helvetica" w:hAnsi="Helvetica" w:cs="Helvetica"/>
          <w:color w:val="0A0A0A"/>
        </w:rPr>
        <w:br/>
        <w:t>к приказу Первого заместителя</w:t>
      </w:r>
      <w:r>
        <w:rPr>
          <w:rFonts w:ascii="Helvetica" w:hAnsi="Helvetica" w:cs="Helvetica"/>
          <w:color w:val="0A0A0A"/>
        </w:rPr>
        <w:br/>
        <w:t>Премьера-Министра</w:t>
      </w:r>
      <w:r>
        <w:rPr>
          <w:rFonts w:ascii="Helvetica" w:hAnsi="Helvetica" w:cs="Helvetica"/>
          <w:color w:val="0A0A0A"/>
        </w:rPr>
        <w:br/>
        <w:t>Республики Казахстан –</w:t>
      </w:r>
      <w:r>
        <w:rPr>
          <w:rFonts w:ascii="Helvetica" w:hAnsi="Helvetica" w:cs="Helvetica"/>
          <w:color w:val="0A0A0A"/>
        </w:rPr>
        <w:br/>
        <w:t>Министра финансов</w:t>
      </w:r>
      <w:r>
        <w:rPr>
          <w:rFonts w:ascii="Helvetica" w:hAnsi="Helvetica" w:cs="Helvetica"/>
          <w:color w:val="0A0A0A"/>
        </w:rPr>
        <w:br/>
        <w:t>Республики Казахстан</w:t>
      </w:r>
      <w:r>
        <w:rPr>
          <w:rFonts w:ascii="Helvetica" w:hAnsi="Helvetica" w:cs="Helvetica"/>
          <w:color w:val="0A0A0A"/>
        </w:rPr>
        <w:br/>
        <w:t>от 20 января 2020 года № 39</w:t>
      </w:r>
    </w:p>
    <w:p w14:paraId="1B2131C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Правила составления налоговой отчетности «Декларация по индивидуальному подоходному налогу (форма 220.00)»</w:t>
      </w:r>
      <w:bookmarkStart w:id="0" w:name="_GoBack"/>
      <w:bookmarkEnd w:id="0"/>
    </w:p>
    <w:p w14:paraId="637EB7D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1. Общие положения</w:t>
      </w:r>
    </w:p>
    <w:p w14:paraId="0F60D49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1. Настоящие Правила составления налоговой отчетности «Декларация по индивидуальному подоходному налогу (форма 220.00)» (далее – Правила) разработаны в соответствии с Кодексом Республики Казахстан «О налогах и других обязательных платежах в бюджет» (Налоговый кодекс) (далее – Налоговый кодекс) и определяют порядок составления формы налоговой отчетности «Декларация по индивидуальному подоходному налогу» (далее – декларация), предназначенной для исчисления индивидуального подоходного налога (далее – ИПН).</w:t>
      </w:r>
    </w:p>
    <w:p w14:paraId="10C91C0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Декларация составляется физическими лицами-индивидуальными предпринимателями, осуществляющими исчисление и уплату налогов в общеустановленном порядке в соответствии с пунктом 1 статьи 337, со статьями 358 и 366 Налогового кодекса и крестьянскими или фермерскими хозяйствами, применяющими специальный налоговый режим для производителей сельскохозяйственной продукции, продукции аквакультуры (рыбоводства) и сельскохозяйственных кооперативов, в соответствии с пунктом 1 статьи 337, со статьями 358 и 366 Налогового кодекса с учетом особенности, установленной статьей 700 Налогового кодекса, а также физическими лицами-нерезидентами в соответствии с главой 30 Налогового кодекса.</w:t>
      </w:r>
    </w:p>
    <w:p w14:paraId="0E45B4C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По доходам индивидуального предпринимателя, у которого при постановке на регистрационный учет в органе государственных доходов заявлено место осуществления деятельности на территории города районного значения, села, поселка, сельского округа, индивидуальный подоходный налог полежит уплате в бюджет соответствующего местного самоуправления.</w:t>
      </w:r>
    </w:p>
    <w:p w14:paraId="233413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2. Декларация состоит из самой декларации (форма 220.00) и приложений к ней (формы с 220.01 по 220.06), предназначенных для детального отражения информации об исчислении налогового обязательства.</w:t>
      </w:r>
    </w:p>
    <w:p w14:paraId="1FCAAEE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3. При заполнении декларации не допускаются исправления, подчистки и помарки.</w:t>
      </w:r>
    </w:p>
    <w:p w14:paraId="3DA40EE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4. При отсутствии показателей соответствующие ячейки декларации не заполняются.</w:t>
      </w:r>
    </w:p>
    <w:p w14:paraId="59DCCF5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5. Приложения к декларации составляются при заполнении строк в декларации, требующих раскрытия соответствующих показателей.</w:t>
      </w:r>
    </w:p>
    <w:p w14:paraId="070A4BF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6. Приложения к декларации не составляются при отсутствии данных, подлежащих отражению в них.</w:t>
      </w:r>
    </w:p>
    <w:p w14:paraId="3112028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7. При превышении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14:paraId="1AF7B1D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8. В настоящих Правилах применяются следующие арифметические знаки: «+» - плюс, «-» - минус, «х» - умножение, «/» - деление, «=» - равно.</w:t>
      </w:r>
    </w:p>
    <w:p w14:paraId="2B6D37F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9. Отрицательные значения сумм обозначаются знаком «-» в первой левой ячейке соответствующей строки (графы) декларации.</w:t>
      </w:r>
    </w:p>
    <w:p w14:paraId="180858B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10. При составлении декларации:</w:t>
      </w:r>
    </w:p>
    <w:p w14:paraId="1341475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A5AB80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на электронном носителе – заполняется в соответствии со статьей 208 Налогового кодекса.</w:t>
      </w:r>
    </w:p>
    <w:p w14:paraId="15530C8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11. 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 пунктом 2 статьи 204 Налогового кодекса.</w:t>
      </w:r>
    </w:p>
    <w:p w14:paraId="2E14A06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12. При представлении декларации:</w:t>
      </w:r>
    </w:p>
    <w:p w14:paraId="6859CDC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5838470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по почте заказным письмом с уведомлением на бумажном носителе - налогоплательщик (налоговый агент) получает уведомление почтовой или иной организации связи;</w:t>
      </w:r>
    </w:p>
    <w:p w14:paraId="0208A09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электронной форме, допускающем компьютерную обработку информации -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2004C52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13. В разделах «Общая информация о налогоплательщике» приложений указываются соответствующие данные, отраженные в разделе «Общая информация о налогоплательщике» декларации.</w:t>
      </w:r>
    </w:p>
    <w:p w14:paraId="720C20E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14. Данная форма распространяется на правоотношения, возникшие с 1 января 2023 года.</w:t>
      </w:r>
    </w:p>
    <w:p w14:paraId="5657A73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2. Пояснение по заполнению декларации (форма 220.00)</w:t>
      </w:r>
    </w:p>
    <w:p w14:paraId="7BB7E7A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15. В разделе «Общая информация о налогоплательщике» налогоплательщик указывает следующие данные:</w:t>
      </w:r>
    </w:p>
    <w:p w14:paraId="593E4A8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индивидуальный-идентификационный номер (далее – ИИН) налогоплательщика;</w:t>
      </w:r>
    </w:p>
    <w:p w14:paraId="45BF0A9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налоговый период, за который представляется налоговая отчетность (год) – отчетный налоговый период, за который представляется декларация (указывается арабскими цифрами);</w:t>
      </w:r>
    </w:p>
    <w:p w14:paraId="4D0731D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наименование налогоплательщика – фамилия, имя, отчество (при его наличии) физического лица в соответствии с документами, удостоверяющими личность.</w:t>
      </w:r>
    </w:p>
    <w:p w14:paraId="28106BF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 исполнении налогового обязательства доверительным управляющим в строке указываются фамилия, имя, отчество (при его наличии) физического лица-доверительного управляющего в соответствии с документами, удостоверяющими личность;</w:t>
      </w:r>
    </w:p>
    <w:p w14:paraId="190A883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вид декларации:</w:t>
      </w:r>
    </w:p>
    <w:p w14:paraId="4417B91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5D2543E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номер и дата уведомления:</w:t>
      </w:r>
    </w:p>
    <w:p w14:paraId="79ABFCB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строки заполняются в случае представления вида декларации, предусмотренного подпунктом 4) пункта 3 статьи 206 Налогового кодекса;</w:t>
      </w:r>
    </w:p>
    <w:p w14:paraId="560AF0F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отдельные категории налогоплательщика в соответствии со статьей 40 Налогового кодекса.</w:t>
      </w:r>
    </w:p>
    <w:p w14:paraId="7CCB109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ячейки отмечаются в случае, если налогоплательщик относится к одной из категорий, указанных в строке A или B:</w:t>
      </w:r>
    </w:p>
    <w:p w14:paraId="1547668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А - доверительный управляющий;</w:t>
      </w:r>
    </w:p>
    <w:p w14:paraId="6F358A4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- учредитель доверительного управления;</w:t>
      </w:r>
    </w:p>
    <w:p w14:paraId="7406D74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участник Международного финансового центра «Астана» (далее – МФЦА) в соответствии с Конституционным законом Республики Казахстан «О Международном финансовом центре «Астана» (далее – Конституционный закон);</w:t>
      </w:r>
    </w:p>
    <w:p w14:paraId="457E9B9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8) код валюты согласно пункту 38 настоящих Правил;</w:t>
      </w:r>
    </w:p>
    <w:p w14:paraId="252391A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представленные приложения:</w:t>
      </w:r>
    </w:p>
    <w:p w14:paraId="6097641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отмечается номер представленного налогоплательщиком приложения к декларации;</w:t>
      </w:r>
    </w:p>
    <w:p w14:paraId="2AE6ED6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признак резидентства:</w:t>
      </w:r>
    </w:p>
    <w:p w14:paraId="782EE46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ячейка А отмечается налогоплательщиком-резидентом Республики Казахстан;</w:t>
      </w:r>
    </w:p>
    <w:p w14:paraId="39FD4F0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ячейка В отмечается налогоплательщиком-нерезидентом Республики Казахстан;</w:t>
      </w:r>
    </w:p>
    <w:p w14:paraId="45CCE8D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код страны резидентства и номер налоговой регистрации.</w:t>
      </w:r>
    </w:p>
    <w:p w14:paraId="610DC6F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Заполняется в случае, если декларация составляется налогоплательщиком-нерезидентом Республики Казахстан, при этом:</w:t>
      </w:r>
    </w:p>
    <w:p w14:paraId="6896CE6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А указывается код страны резидентства нерезидента согласно пункту 39 настоящих Правил;</w:t>
      </w:r>
    </w:p>
    <w:p w14:paraId="7C79ACC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В указывается номер налоговой регистрации в стране резидентства нерезидента;</w:t>
      </w:r>
    </w:p>
    <w:p w14:paraId="62E6E45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16. В разделе «Совокупный годовой доход»:</w:t>
      </w:r>
    </w:p>
    <w:p w14:paraId="4ED32D3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220.00.001 указывается сумма дохода от реализации, определяемая в соответствии со статьей 227 Налогового кодекса, в том числе:</w:t>
      </w:r>
    </w:p>
    <w:p w14:paraId="167B16C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220.00.001 I указывается доход в виде вознаграждения по кредиту (займу, микрокредиту), операциям репо;</w:t>
      </w:r>
    </w:p>
    <w:p w14:paraId="0B25FB8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220.00.001 II указывается доход в виде вознаграждения по передаче имущества в финансовый лизинг;</w:t>
      </w:r>
    </w:p>
    <w:p w14:paraId="4B2E5F9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220.00.001 III указывается доход в виде роялти;</w:t>
      </w:r>
    </w:p>
    <w:p w14:paraId="4D1570D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220.00.001 IV указывается доход от сдачи в аренду имущества;</w:t>
      </w:r>
    </w:p>
    <w:p w14:paraId="4A965A7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220.00.002 указывается сумма дохода от прироста стоимости, определяемая в соответствии со статьей 228 Налогового кодекса с учетом положений статьи 300 Налогового кодекса;</w:t>
      </w:r>
    </w:p>
    <w:p w14:paraId="0519853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220.00.003 указывается сумма дохода от списания обязательств, определяемая в соответствии со статьей 229 Налогового кодекса;</w:t>
      </w:r>
    </w:p>
    <w:p w14:paraId="3F1742E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220.00.004 указывается сумма дохода по сомнительным обязательствам, определяемая в соответствии со статьей 230 Налогового кодекса;</w:t>
      </w:r>
    </w:p>
    <w:p w14:paraId="7A6D6D4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220.00.005 указывается доход от уступки права требования в соответствии со статьей 233 Налогового кодекса, определяемый как сумма строк 220.00.005 I и 220.00.005 II;</w:t>
      </w:r>
    </w:p>
    <w:p w14:paraId="530732A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220.00.005 I указывается доход от уступки права требования по приобретенному праву требования;</w:t>
      </w:r>
    </w:p>
    <w:p w14:paraId="56304C6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220.00.005 II указывается доход от уступки права требования по уступленному праву требования;</w:t>
      </w:r>
    </w:p>
    <w:p w14:paraId="15EFC35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220.00.006 указывается доход от выбытия фиксированных активов, определяемый в соответствии со статьей 234 Налогового кодекса;</w:t>
      </w:r>
    </w:p>
    <w:p w14:paraId="2A24C13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7) в строке 220.00.007 указываются полученные компенсации по ранее произведенным вычетам, определяемые в соответствии со статьей 237 Налогового кодекса;</w:t>
      </w:r>
    </w:p>
    <w:p w14:paraId="5F15E73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8) в строке 220.00.008 указывается доход в виде безвозмездного полученного имущества, определяемый в соответствии со статьей 238 Налогового кодекса;</w:t>
      </w:r>
    </w:p>
    <w:p w14:paraId="66545A0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строке 220.00.009 указывается доход, полученный при эксплуатации объектов социальной сферы, определяемый в соответствии со статьей 239 Налогового кодекса;</w:t>
      </w:r>
    </w:p>
    <w:p w14:paraId="4D0EED6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в строке 220.00.010 указывается сумма доходов налогоплательщика, включаемые в совокупный годовой доход в соответствии с Налоговым кодексом и не отраженных в строках 220.00.001 - 220.00.009;</w:t>
      </w:r>
    </w:p>
    <w:p w14:paraId="50B7467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строках 220.00.010 I - 220.00.010 V указывается положение Налогового кодекса, соответствующее доходу, включаемому в совокупный годовой доход, а также сумма такого дохода.</w:t>
      </w:r>
    </w:p>
    <w:p w14:paraId="221805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строке 220.00.011 указывается общая сумма совокупного годового дохода, определяемая сложением строк с 220.00.001 по 220.00.010.</w:t>
      </w:r>
    </w:p>
    <w:p w14:paraId="0EA05BA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17. В разделе «Корректировка совокупного годового дохода»:</w:t>
      </w:r>
    </w:p>
    <w:p w14:paraId="38E9008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220.00.012 указывается общая сумма корректировки совокупного годового дохода в соответствии с пунктом 1 статьи 241 Налогового кодекса.</w:t>
      </w:r>
    </w:p>
    <w:p w14:paraId="5DC5A28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строках 220.00.012 I - 220.00.012 II указывается положение Налогового кодекса, в соответствии с которым производится корректировка совокупного подоходного налога, а также сумма такой корректировки.</w:t>
      </w:r>
    </w:p>
    <w:p w14:paraId="01F979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220.00.013 указывается корректировка совокупного годового дохода в соответствии с пунктом 3 статьи 241 Налогового кодекса;</w:t>
      </w:r>
    </w:p>
    <w:p w14:paraId="5AA8972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220.00.014 указывается корректировка совокупного годового дохода в соответствии с пунктом 1 статьи 341 Налогового кодекса и сумма такой корректировки.</w:t>
      </w:r>
    </w:p>
    <w:p w14:paraId="10BC1E9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случае, если Приложение заполняется на бумажном носителе, и если к доходу иностранца 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1BEE932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220.00.015 указывается совокупный годовой доход с учетом корректировок (220.00.011-220.00.012 + или - 220.00.013-220.00.014).</w:t>
      </w:r>
    </w:p>
    <w:p w14:paraId="2A8EE74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18. В разделе «Вычеты»:</w:t>
      </w:r>
    </w:p>
    <w:p w14:paraId="474C430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1) в строке 220.00.016 указывается себестоимость реализованных (использованных) товаров, стоимость приобретенных работ, услуг, относимые на вычеты в соответствии с пунктом 1 статьи 242 Налогового кодекса. Определяется </w:t>
      </w:r>
      <w:r>
        <w:rPr>
          <w:rFonts w:ascii="Helvetica" w:hAnsi="Helvetica" w:cs="Helvetica"/>
          <w:color w:val="0A0A0A"/>
        </w:rPr>
        <w:lastRenderedPageBreak/>
        <w:t>как 220.00.016 I - 220.00.016 II + 220.00.016 III + 220.00.016 IV + 220.00.016 V - 220.00.016 VI - 220.00.016 VII - 220.00.016 VIII - 220.00.016 IX;</w:t>
      </w:r>
    </w:p>
    <w:p w14:paraId="53B5078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 указывается балансовая стоимость запасов на начало налогового периода. Указанная строка заполняется согласно данным, определенным по бухгалтерскому балансу на начало налогового периода. У налогоплательщика, представляющего свою первоначальную декларацию, запасы на начало налогового периода могут отсутствовать;</w:t>
      </w:r>
    </w:p>
    <w:p w14:paraId="62EF0D5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строка 220.00.016 II заполняется согласно данным бухгалтерского баланса на конец налогового периода. В ликвидационной декларации, представляемой налогоплательщиком в течение налогового периода, строка 220.00.016 II заполняется на основании данных ликвидационного баланса;</w:t>
      </w:r>
    </w:p>
    <w:p w14:paraId="07E015D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указывается стоимость:</w:t>
      </w:r>
    </w:p>
    <w:p w14:paraId="3AB2419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поступивших в течение налогового периода запасов, в том числе приобретенных, полученных безвозмездно, в результате реорганизации путем присоединения, в качестве вклада в уставный капитал, а также поступивших по иным основаниям;</w:t>
      </w:r>
    </w:p>
    <w:p w14:paraId="638AA34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выполненных работ и оказанных услуг сторонними организациями, индивидуальными предпринимателями, частными нотариусами, адвокатами, физическими лицами.</w:t>
      </w:r>
    </w:p>
    <w:p w14:paraId="58A5E24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Определяется сложением значений строк с 220.00.016 III А по 220.00.016 III H (220.00.016 III А + 220.00.016 III B + 220.00.016 III C + 220.00.016 III D + 220.00.016III E + 220.00.016 III F + 220.00.016 III G + 220.00.016 III H):</w:t>
      </w:r>
    </w:p>
    <w:p w14:paraId="6EE7C78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А указывается себестоимость приобретенных, безвозмездно полученных в течение отчетного налогового периода налогоплательщиком запасов;</w:t>
      </w:r>
    </w:p>
    <w:p w14:paraId="4CDEE6F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B указывается стоимость финансовых услуг;</w:t>
      </w:r>
    </w:p>
    <w:p w14:paraId="1E4FE9C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С указывается стоимость рекламных услуг;</w:t>
      </w:r>
    </w:p>
    <w:p w14:paraId="7AC737E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D указывается стоимость консультационных услуг;</w:t>
      </w:r>
    </w:p>
    <w:p w14:paraId="47B95C6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E указывается стоимость маркетинговых услуг;</w:t>
      </w:r>
    </w:p>
    <w:p w14:paraId="2D19FAF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F указывается стоимость дизайнерских услуг;</w:t>
      </w:r>
    </w:p>
    <w:p w14:paraId="58BE782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G указывается стоимость инжиниринговых услуг;</w:t>
      </w:r>
    </w:p>
    <w:p w14:paraId="1E144B8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III H указываются стоимость приобретенных в течение отчетного налогового периода прочих работ и услуг. Данная строка не включает суммы расходов по приобретенным работам, услугам, относимые на вычеты по строкам с 220.00.016 по 220.00.033 декларации;</w:t>
      </w:r>
    </w:p>
    <w:p w14:paraId="0BA17DD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IV указывается сумма расходов по начисленным доходам работников и иным выплатам физическим лицам, относимые на вычеты;</w:t>
      </w:r>
    </w:p>
    <w:p w14:paraId="4D64684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220.00.016 V указывается стоимость работ и услуг, себестоимость запасов, которые были признаны расходами будущих периодов в предыдущих налоговых периодах и относимые на вычеты в отчетном налоговом периоде;</w:t>
      </w:r>
    </w:p>
    <w:p w14:paraId="200081B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VI указывается стоимость работ и услуг, себестоимость запасов, которые признаются последующими расходами по фиксированным активам, арендуемым основным средствам, объектам преференций;</w:t>
      </w:r>
    </w:p>
    <w:p w14:paraId="4E7C5BB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VII указываются стоимость работ и услуг, себестоимость запасов, включаемые в первоначальную стоимость фиксированных активов, объектов преференций, активов, не подлежащих амортизации;</w:t>
      </w:r>
    </w:p>
    <w:p w14:paraId="13D72AF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VIII указываются стоимость работ и услуг, себестоимость запасов, не относимые на вычеты на основании статьи 264 Налогового кодекса, за исключением стоимости, отражаемой по строке 220.00.016 VII, в том числе сумма расходов по естественной убыли запасов, сумма расходов, не подлежащая отнесению на вычеты в соответствии с пунктом 5 статьи 242 Налогового кодекса. Кроме того, по данной строке отражается себестоимость запасов, которая относится на вычеты по строкам с 220.00.016 по 220.00.033 декларации;</w:t>
      </w:r>
    </w:p>
    <w:p w14:paraId="4098E58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220.00.016 IX указываются стоимость работ и услуг, себестоимость запасов, признаваемые в отчетном налоговом периоде расходами будущих периодов и подлежащие отнесению на вычеты в последующие налоговые периоды;</w:t>
      </w:r>
    </w:p>
    <w:p w14:paraId="44AA600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220.00.17 указывается общая сумма расходов по неустойке (штрафам, пени), относимая на вычеты в соответствии с пунктом 7 статьи 243 Налогового кодекса;</w:t>
      </w:r>
    </w:p>
    <w:p w14:paraId="5732F3A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220.00.018 указывается сумма налога на добавленную стоимость, относимая на вычеты по основаниям, установленным пунктом 9 статьи 243 Налогового кодекса;</w:t>
      </w:r>
    </w:p>
    <w:p w14:paraId="58B9A12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220.00.019 указывается сумма вычета по начисленным социальным отчислениям в Государственный фонд социального страхования, относимая на вычеты в соответствии с пунктом 11 статьи 243 Налогового кодекса, сумма отчислений, уплаченных в фонд социального медицинского страхования в соответствии с Законом об обязательном социальном медицинском страховании, относимая на вычеты в соответствии с пунктом 12 статьи 243 Налогового кодекса и обязательные пенсионные взносы работодателя (ОПВР);</w:t>
      </w:r>
    </w:p>
    <w:p w14:paraId="64687FC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220.00.020 указывается сумма вычета по вознаграждению, определенная в соответствии со статьей 246 Налогового кодекса;</w:t>
      </w:r>
    </w:p>
    <w:p w14:paraId="17FAE5F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220.00.021 указывается сумма вычета представительских расходов, определенная в соответствии со статьей 245 Налогового кодекса;</w:t>
      </w:r>
    </w:p>
    <w:p w14:paraId="0F55D59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строке 220.00.022 указывается сумма вычета по сомнительным требованиям, определенная в соответствии со статьей 248 Налогового кодекса;</w:t>
      </w:r>
    </w:p>
    <w:p w14:paraId="6AEF713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8) в строке 220.00.023 указывается сумма вычетов по фиксированным активам и арендованным основным средствам, определенная в соответствии со статьями </w:t>
      </w:r>
      <w:r>
        <w:rPr>
          <w:rFonts w:ascii="Helvetica" w:hAnsi="Helvetica" w:cs="Helvetica"/>
          <w:color w:val="0A0A0A"/>
        </w:rPr>
        <w:lastRenderedPageBreak/>
        <w:t>265, 266, 267, 268, 269, 270, 271, 272 и 273 Налогового кодекса. В данную строку переносится сумма строк 220.02.011 и 220.02.012;</w:t>
      </w:r>
    </w:p>
    <w:p w14:paraId="7ED7651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строке 220.00.024 указываются вычеты по расходам на ликвидацию полигонов размещения отходов и сумм отчислений в ликвидационный фонд полигонов размещения отходов, в соответствии со статьей 253 Налогового кодекса;</w:t>
      </w:r>
    </w:p>
    <w:p w14:paraId="284EAF1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в строке 220.00.025 указываются вычеты по расходам на научно-исследовательские, научно-технические работы и приобретение исключительных прав на объекты интеллектуальной собственности, в соответствии со статьей 254 Налогового кодекса;</w:t>
      </w:r>
    </w:p>
    <w:p w14:paraId="6D9F45E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строке 220.00.026 указываются вычеты расходов по страховым премиям и взносам участников систем гарантирования, в соответствии с пунктом 1 статьи 256 Налогового кодекса;</w:t>
      </w:r>
    </w:p>
    <w:p w14:paraId="12491B7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12) в строке 220.00.027 указываются вычет членских взносов субъектов частного предпринимательства в соответствии с пунктом 10 статьи 243 Налогового кодекса;</w:t>
      </w:r>
    </w:p>
    <w:p w14:paraId="19AE68D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13) в строке 220.00.028 указываются вычет превышения суммы отрицательной курсовой разницы над суммой положительной курсовой разницы, в соответствии со статьей 262 Налогового кодекса;</w:t>
      </w:r>
    </w:p>
    <w:p w14:paraId="52F8A8B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14) в строке 220.00.029 указывается вычет налогов и платежей в бюджет, в соответствии со статьей 263 Налогового кодекса;</w:t>
      </w:r>
    </w:p>
    <w:p w14:paraId="286D5F8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15) в строке 220.00.030 указывается вычет сумм компенсаций при служебных командировках в соответствии со статьей 244 Налогового кодекса;</w:t>
      </w:r>
    </w:p>
    <w:p w14:paraId="06F793B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16) в строке 220.00.031 указывается вычет по выплаченным сомнительным обязательствам, в соответствии со статьей 247 Налогового кодекса;</w:t>
      </w:r>
    </w:p>
    <w:p w14:paraId="62EAB81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17) в строке 220.00.032 указываются суммы налоговых вычетов в соответствии со статьей 342 Налогового кодекса, в том числе:</w:t>
      </w:r>
    </w:p>
    <w:p w14:paraId="61A5E1D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I – в виде обязательных пенсионных взносов;</w:t>
      </w:r>
    </w:p>
    <w:p w14:paraId="33D5BC8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ІІ – в виде взносов на ОСМС;</w:t>
      </w:r>
    </w:p>
    <w:p w14:paraId="29ADCB6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IIІ – стандартные налоговые вычеты.</w:t>
      </w:r>
    </w:p>
    <w:p w14:paraId="0B60F1C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 – 14-кратный размер месячного расчетного показателя, установленного законом о республиканском бюджете и действующего на 1 января соответствующего финансового года, в соответствии с подпунктом 1) пункта 1 статьи 346 Налогового кодекса;</w:t>
      </w:r>
    </w:p>
    <w:p w14:paraId="2128447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20D6AB7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667DF80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случае если Декларация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09A237E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IV – указываются прочие налоговые вычеты:</w:t>
      </w:r>
    </w:p>
    <w:p w14:paraId="2F46AA2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 – налоговый вычет по добровольным пенсионным взносам;</w:t>
      </w:r>
    </w:p>
    <w:p w14:paraId="44FB485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 – налоговый вычет на медицину;</w:t>
      </w:r>
    </w:p>
    <w:p w14:paraId="771393E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 – налоговый вычет по вознаграждениям.</w:t>
      </w:r>
    </w:p>
    <w:p w14:paraId="451D5A9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1228EE5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18) в строке 220.00.033 указывается сумма прочих расходов, относимая на вычеты в соответствии с Налоговым кодексом;</w:t>
      </w:r>
    </w:p>
    <w:p w14:paraId="474CE5E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19) в строке 220.00.034 указывается итоговая сумма вычетов. В данную строку переносится значение строки 220.00.034 I или строки 220.00.034 II.</w:t>
      </w:r>
    </w:p>
    <w:p w14:paraId="6C1DE99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220.00.034 I указывается общая сумма вычетов, определенная как сумма строк с 220.00.016 по 220.00.033.</w:t>
      </w:r>
    </w:p>
    <w:p w14:paraId="5297826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220.00.034 II указывается сумма расходов, подлежащая отнесению на вычеты участниками МФЦА.</w:t>
      </w:r>
    </w:p>
    <w:p w14:paraId="1971770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19. В разделе «Корректировка доходов и вычетов в соответствии с Налоговым кодексом»:</w:t>
      </w:r>
    </w:p>
    <w:p w14:paraId="30EF9BA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220.00.035 указывается сумма корректировок доходов и вычетов, определяемая в соответствии со статьями 286 и 287 Налогового кодекса. Определяется как разница строк 220.00.035 I и 220.00.035 II (220.00.035 I - 220.00.035 II):</w:t>
      </w:r>
    </w:p>
    <w:p w14:paraId="7332851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220.00.035 I указывается сумма корректировки доходов, определяемая в соответствии со статьями 286 и 287 Налогового кодекса;</w:t>
      </w:r>
    </w:p>
    <w:p w14:paraId="7429C5F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220.00.035 II указывается сумма корректировки вычетов, определяемая в соответствии со статьями 286 и 287 Налогового кодекса.</w:t>
      </w:r>
    </w:p>
    <w:p w14:paraId="019D389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20. В разделе «Корректировка доходов и вычетов в соответствии с Законом Республики Казахстан «О трансфертном ценообразовании» (далее – Закон о трансфертном ценообразовании):</w:t>
      </w:r>
    </w:p>
    <w:p w14:paraId="07904C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220.00.036 указывается сумма корректировки доходов, определяемая в соответствии с Законом о трансфертном ценообразовании;</w:t>
      </w:r>
    </w:p>
    <w:p w14:paraId="45C5309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220.00.037 указывается сумма корректировки вычетов, определяемая в соответствии с Законом о трансфертном ценообразовании.</w:t>
      </w:r>
    </w:p>
    <w:p w14:paraId="38E68C8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21. В разделе «Расчет налогооблагаемого дохода»:</w:t>
      </w:r>
    </w:p>
    <w:p w14:paraId="7FA8F91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220.00.038 указывается налогооблагаемый доход (убыток). Определяется как 1220.00.015-220.00.034+220.00.035+220.00.036-220.00.037);</w:t>
      </w:r>
    </w:p>
    <w:p w14:paraId="1068EB7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220.00.039 указывается сумма доходов, полученных налогоплательщиком-резидентом из источников за пределами Республики Казахстан. В данную строку переносятся итоговое значение графы F формы 220.04. Строка 220.00.039 носит справочный характер;</w:t>
      </w:r>
    </w:p>
    <w:p w14:paraId="241DA3F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220.00.040 указывается сумма дохода, подлежащего освобождению от налогообложения, в том числе:</w:t>
      </w:r>
    </w:p>
    <w:p w14:paraId="2028515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220.00.040 I сумма дохода, подлежащего освобождению от налогообложения в соответствии с международными договорами согласно пункту 5 статьи 2 Налогового кодекса;</w:t>
      </w:r>
    </w:p>
    <w:p w14:paraId="45C52DD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220.00.040 II сумма дохода, освобожденного в соответствии с Конституционным законом;</w:t>
      </w:r>
    </w:p>
    <w:p w14:paraId="387BF2D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220.00.041 указывается сумма налогооблагаемого дохода (убытка) с учетом особенностей международного налогообложения. Строка 220.00.041 определяется 220.00.038 – 220.00.040;</w:t>
      </w:r>
    </w:p>
    <w:p w14:paraId="061FC6E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220.00.042 указывается суммарная прибыль контролируемых иностранных компаний (далее – КИК) и постоянных учреждений контролируемых иностранных компаний (далее – ПУ КИК), определенная в соответствии со статьей 297 Налогового кодекса. В данную строку переносится итоговое значение графы L формы 220.06;</w:t>
      </w:r>
    </w:p>
    <w:p w14:paraId="0C1E202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220.00.042 I указывается сумма облагаемого дохода КИК и ПУ КИК в соответствии с подпунктом 4) статьи 223 Налогового кодекса;</w:t>
      </w:r>
    </w:p>
    <w:p w14:paraId="7AC42D4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220.00.042 II указывается сумма облагаемого дохода КИК и ПУ КИК в соответствии с подпунктом 5) статьи 223 Налогового кодекса;</w:t>
      </w:r>
    </w:p>
    <w:p w14:paraId="530A67C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220.00.043 указывается облагаемый доход КИК и ПУ КИК с учетом перенесенных убытков. Определяется как разница строк 220.00.042 I и 220.00.045 В (220.00.042 I - 220.00.045 В). Если строка 220.00.045 В больше строки 220.00.042 I, в строке 220.00.043 указать ноль.</w:t>
      </w:r>
    </w:p>
    <w:p w14:paraId="513BBC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строке 220.00.044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7BA8E24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8) в строке 220.00.045 указывается убыток, подлежащий переносу в соответствии с пунктом 1 статьи 300 Налогового кодекса. Если строка 220.00.041 имеет отрицательное значение, строка 220.00.045 определяется как сумма модуля </w:t>
      </w:r>
      <w:r>
        <w:rPr>
          <w:rFonts w:ascii="Helvetica" w:hAnsi="Helvetica" w:cs="Helvetica"/>
          <w:color w:val="0A0A0A"/>
        </w:rPr>
        <w:lastRenderedPageBreak/>
        <w:t>строки 220.00.041, и строк 220.00.044, 220.02.008 I. Если строка 220.00.041 имеет положительное значение, в строку 220.00.045 переносится строка сумма строк 220.00.044 и 220.02.008 I;</w:t>
      </w:r>
    </w:p>
    <w:p w14:paraId="18FDD58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строке 220.00.045 А указывается сумма убытков, подлежащих переносу в соответствии со статьей 300 Налогового кодекса, за исключением переносимого убытка, указанного в пункте 1 статьи 300 Налогового кодекса;</w:t>
      </w:r>
    </w:p>
    <w:p w14:paraId="5CF548C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в строке 220.00.045 В указывается сумма убытков, подлежащих переносу в соответствии с частью второй пункта 1 статьи 300 Налогового кодекса;</w:t>
      </w:r>
    </w:p>
    <w:p w14:paraId="48F5BEA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строке 220.00.046 указывается сумма уменьшения налогооблагаемого дохода в соответствии со статьей 288 Налогового кодекса.</w:t>
      </w:r>
    </w:p>
    <w:p w14:paraId="169EF32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12) в строке 220.00.046 А указывается сумма уменьшения налогооблагаемого дохода на расходы в соответствии с пунктом 1 статьи 288 Налогового кодекса;</w:t>
      </w:r>
    </w:p>
    <w:p w14:paraId="6AE27EF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13) в строке 220.00.046 В указывается сумма уменьшения налогооблагаемого дохода на доходы в соответствии с пунктом 2 статьи 288 Налогового кодекса;</w:t>
      </w:r>
    </w:p>
    <w:p w14:paraId="0E2D061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14) в строке 220.00.047 указывается налогооблагаемый доход с учетом уменьшения, исчисленного в соответствии со статьей 288 Налогового кодекса. Определяется как разница строк 220.00.041 и 220.00.046 (220.00.041 – 220.00.046). В случае если строка 220.00.046 больше строки 220.00.041, в строке 220.00.047 указывается ноль;</w:t>
      </w:r>
    </w:p>
    <w:p w14:paraId="704EB9A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15) в строке 220.00.048 указываются убытки, перенесенные из предыдущих налоговых периодов;</w:t>
      </w:r>
    </w:p>
    <w:p w14:paraId="17342E3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16) в строке 220.00.049 указывается налогооблагаемый доход с учетом перенесенных из предыдущих налоговых периодов убытков. Заполняется в случае, если в строке 220.00.047 отражено положительное значение. Определяется как разница строк 220.00.047 и 220.00.048 (220.00.047 – 220.00.048). Если строка 220.00.048 больше строки 220.00.047, в строке 220.00.049 указывается ноль.</w:t>
      </w:r>
    </w:p>
    <w:p w14:paraId="47DD5D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22. В разделе «Расчет налогового обязательства»:</w:t>
      </w:r>
    </w:p>
    <w:p w14:paraId="124A857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220.00.050 указывается ставка ИПН в соответствии с пунктом 1 статьи 320 Налогового кодекса в процентах. В случае если налогоплательщик применяет коэффициент «0» к ставке ИПН, то в строке 220.00.050 указывается «0»;</w:t>
      </w:r>
    </w:p>
    <w:p w14:paraId="4FEF153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220.00.051 указывается сумма ИПН с налогооблагаемого дохода. Определяется как произведение строк 220.00.049 и 220.00.050 (220.00.049 x 220.00.050);</w:t>
      </w:r>
    </w:p>
    <w:p w14:paraId="220D1FB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220.00.052 указывается сумма ИПН за налоговый период в соответствии с пунктом 1 статьи 302 Налогового кодекса. Определяется как разница строк 220.00.051, 220.00.052 I, 220.00.052 II, 220.00.052 III, 220.00.052 IV, 220.00.052 V, 220.00.052 VI (220.00.052 – 220.00.052 I – 220.00.052 II – 220.00.052 III – 220.00.052 IV – 220.00.052 V– 220.00.052 VI). Если полученная разница меньше ноля, то в строке 220.00.052 указывается ноль:</w:t>
      </w:r>
    </w:p>
    <w:p w14:paraId="6C878A2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220.00.052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 статьей 303 Налогового кодекса. В данную строку переносится итоговое значение графы G формы 220.04;</w:t>
      </w:r>
    </w:p>
    <w:p w14:paraId="26CCA52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220.00.052 II указывается сумма зачета иностранного подоходного налога с финансовой прибыли КИК или ПУ КИК, исчисленного в соответствии с пунктом 4 статьи 303 Налогового кодекса. В данную строку переносится итоговое значение графы О формы 220.06;</w:t>
      </w:r>
    </w:p>
    <w:p w14:paraId="13E7D99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220.00.052 III указывается сумма ИПН,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ИПН, подлежащего уплате в бюджет;</w:t>
      </w:r>
    </w:p>
    <w:p w14:paraId="4093B1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220.00.052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14:paraId="7CFB295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220.00.052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4A6DD99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220.00.052 VI указывается сумма ИПН, уменьшенная в соответствии с налоговым законодательством;</w:t>
      </w:r>
    </w:p>
    <w:p w14:paraId="7341D17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220.00.053 указывается ИПН с облагаемого дохода КИК и ПУ КИК в соответствии с подпунктом 4) статьи 223 Налогового кодекса. Определяется как произведение строк 220.00.043 и 220.00.050 (220.00.043 х 220.00.050);</w:t>
      </w:r>
    </w:p>
    <w:p w14:paraId="3F0DD15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220.00.054 указывается ИПН с облагаемого дохода КИК и ПУ КИК в соответствии с подпунктом 5) статьи 223 Налогового кодекса. Определяется как произведение строк 220.00.042 II и 220.00.050 (220.00.042 II х 220.00.050);</w:t>
      </w:r>
    </w:p>
    <w:p w14:paraId="1024F46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220.00.055 итоговая сумма ИПН КИК и ПУ КИК с учетом уменьшения за налоговый период в соответствии с пунктом 2 статьи 359 Налогового кодекса. Определяется как разница строк 220.00.053 и 220.00.052 II (220.00.053 – 220.00.052 II). Если полученная разница меньше ноля, то в строке 220.00.055 указывается ноль;</w:t>
      </w:r>
    </w:p>
    <w:p w14:paraId="74C1390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строке 220.00.056 указывается итоговая сумма исчисленного ИПН, за исключением ИПН с облагаемого дохода КИК и ПУ КИК, в соответствии с подпунктом 4) статьи 223 Налогового кодекса, с учетом уменьшения. Определяется как сумма строк 220.00.052 и 220.00.054 (220.00.052 + 220.00.054);</w:t>
      </w:r>
    </w:p>
    <w:p w14:paraId="33B4EBE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8) в строке 220.00.057 указывается бизнес-идентификационный номер (далее – БИН) аппарата акимов городов районного значения, сел, поселков и сельских округов.</w:t>
      </w:r>
    </w:p>
    <w:p w14:paraId="3ECABF3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23. Налогоплательщики, которые обязаны вести раздельный налоговый учет в случаях, предусмотренных Налоговым кодексом, составляют Декларацию (форма 220.00) и приложения к ней (формы 220.01 - 220.06, кроме формы 220.05) в целом по всем видам деятельности на основе данных раздельного налогового учета и не применяет формулы, предусмотренные в декларации (форма 220.00), если применение таких формул приведет к искажению значений, подлежащих отражению в данной декларации.</w:t>
      </w:r>
    </w:p>
    <w:p w14:paraId="03170AC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220.05.001 всех приложений формы 220.05 складываются, и итоговая сумма указывается в строке 220.00.015.</w:t>
      </w:r>
    </w:p>
    <w:p w14:paraId="2604838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220.05.001 I всех приложений формы 220.05 складываются, и итоговая сумма указывается в строке 220.00.001.</w:t>
      </w:r>
    </w:p>
    <w:p w14:paraId="16369DB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220.05.002 всех приложений формы 220.05 складываются, и итоговая сумма указывается в строке 220.00.016.</w:t>
      </w:r>
    </w:p>
    <w:p w14:paraId="484D9E3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220.05.003 всех приложений формы 220.05 складываются, и итоговая сумма указывается в строке 220.00.017.</w:t>
      </w:r>
    </w:p>
    <w:p w14:paraId="64BBA64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220.05.004 всех приложений формы 220.05 складываются, и итоговая сумма указывается в строке 220.00.018.</w:t>
      </w:r>
    </w:p>
    <w:p w14:paraId="0DE6ED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220.05.005 I всех приложений формы 220.05 складываются, и итоговая сумма указывается в строке 220.00.019.</w:t>
      </w:r>
    </w:p>
    <w:p w14:paraId="6F23BDB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220.05.005 II всех приложений формы 220.05 складываются, итоговая сумма указывается в строке 220.00.026.</w:t>
      </w:r>
    </w:p>
    <w:p w14:paraId="4931EE3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220.05.006 всех приложений формы 220.05 складываются, и итоговая сумма указывается в строке 220.00.041 I.</w:t>
      </w:r>
    </w:p>
    <w:p w14:paraId="1B8BD06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220.05.007 всех приложений формы 220.05 складываются, и итоговая сумма указывается в строке 220.00.041 II.</w:t>
      </w:r>
    </w:p>
    <w:p w14:paraId="5DC6C9E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220.05.008 всех приложений формы 220.05 складываются, и итоговая сумма указывается в строке 220.00.042.</w:t>
      </w:r>
    </w:p>
    <w:p w14:paraId="2E3C452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220.05.009 всех приложений формы 220.05 складываются, и итоговая сумма указывается в строке 220.00.043.</w:t>
      </w:r>
    </w:p>
    <w:p w14:paraId="5936101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220.05.010 не подлежат переносу в строку 220.00.044, при этом, в случае заполнения формы 220.05 строка 220.00.025 формы 220.00 не заполняется.</w:t>
      </w:r>
    </w:p>
    <w:p w14:paraId="0A14D05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220.05.011 всех приложений формы 220.05 складываются, и итоговая сумма указывается в строке 220.00.045.</w:t>
      </w:r>
    </w:p>
    <w:p w14:paraId="5B88C4E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220.05.012 всех приложений формы 220.05 складываются, и итоговая сумма указывается в строке 220.00.046.</w:t>
      </w:r>
    </w:p>
    <w:p w14:paraId="28F7FB4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Значения по строке 220.05.013 не подлежат переносу в строку 220.00.047, при этом, в случае заполнения формы 220.05 строка 220.00.047 формы 220.00 не заполняется.</w:t>
      </w:r>
    </w:p>
    <w:p w14:paraId="4C7000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220.05.014 всех приложений формы 220.05 складываются, и итоговая сумма указывается в строке 220.00.048.</w:t>
      </w:r>
    </w:p>
    <w:p w14:paraId="7FBDE49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220.05.015 всех не подлежит переносу в строку 220.00.049, при этом, в случае заполнения формы 220.05 строка 220.00.049 формы 220.00 не заполняется.</w:t>
      </w:r>
    </w:p>
    <w:p w14:paraId="32F7126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220.05.016 всех приложений формы 220.05 складываются, и итоговая сумма указывается в строке 220.00.050.</w:t>
      </w:r>
    </w:p>
    <w:p w14:paraId="4B88DC9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220.05.017 всех приложений формы 220.05 складываются, и итоговая сумма указывается в строке 220.00.051.</w:t>
      </w:r>
    </w:p>
    <w:p w14:paraId="5C83866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220.05.018 всех приложений формы 220.05 складываются, и итоговая сумма указывается в строке 220.00.052.</w:t>
      </w:r>
    </w:p>
    <w:p w14:paraId="3CC775A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220.05.019 всех приложений формы 220.05 складываются, и итоговая сумма указывается в строке 220.00.053.</w:t>
      </w:r>
    </w:p>
    <w:p w14:paraId="4AF8906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220.05.020 всех приложений формы 220.05 складываются, и итоговая сумма указывается в строке 220.00.054.</w:t>
      </w:r>
    </w:p>
    <w:p w14:paraId="3CC7D2D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220.05.021 всех приложений формы 220.05 складываются, и итоговая сумма указывается в строке 220.00.055.</w:t>
      </w:r>
    </w:p>
    <w:p w14:paraId="58F0A11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220.05.023 всех приложений формы 220.05 складываются, и итоговая сумма указывается в строке 220.00.057.</w:t>
      </w:r>
    </w:p>
    <w:p w14:paraId="22614D3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всех приложений формы 220.05 складываются и итоговая сумма указывается в строке 220.00.052.</w:t>
      </w:r>
    </w:p>
    <w:p w14:paraId="09DC30F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I всех приложений формы 220.05 складываются, и итоговая сумма указывается в строке 220.00.052 I.</w:t>
      </w:r>
    </w:p>
    <w:p w14:paraId="5F4F427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II всех приложений формы 220.05 складываются, и итоговая сумма указывается в строке 220.00.052 II.</w:t>
      </w:r>
    </w:p>
    <w:p w14:paraId="7EB63ED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III всех приложений формы 220.05 складываются, и итоговая сумма указывается в строке 220.00.052 III.</w:t>
      </w:r>
    </w:p>
    <w:p w14:paraId="309606B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IV всех приложений формы 220.05 складываются, и итоговая сумма указывается в строке 220.00.052 IV.</w:t>
      </w:r>
    </w:p>
    <w:p w14:paraId="068B718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V всех приложений формы 220.05 складываются, и итоговая сумма указывается в строке 220.00.052 V.</w:t>
      </w:r>
    </w:p>
    <w:p w14:paraId="2E8EBE2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Значения по строке 220.05.024 VI всех приложений формы 220.05 складываются, и итоговая сумма указывается в строке 220.00.052 VI.</w:t>
      </w:r>
    </w:p>
    <w:p w14:paraId="3521B8E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При этом другие строки формы 220.00, которые не дублируются в форме 220.05, подлежат заполнению налогоплательщиком в целом по всем видам деятельности.</w:t>
      </w:r>
    </w:p>
    <w:p w14:paraId="69BF74D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Налогоплательщик-доверительный управляющий, на которого в соответствии со статьей 194 Налогового кодекса возложено исполнение налогового обязательства по исчислению, уплате или удержанию сумм налогов и других обязательных платежей в бюджет, а также составлению и представлению налоговых форм за учредителя доверительного управления по договору доверительного управления имуществом или выгодоприобретателя по иным основаниям возникновения доверительного управления, и осуществляющий ведение раздельного налогового учета по объектам налогообложения и объектам, связанным с налогообложением, составляет декларацию (форма 220.00) в целом по своей деятельности и деятельности, осуществляемым им в рамках договора доверительного управления имуществом, на основе данных раздельного налогового учета и не применяет формулы, предусмотренные в декларации (форма 220.00), если применение таких формул приведет к искажению значений, подлежащих отражению в данной декларации.</w:t>
      </w:r>
    </w:p>
    <w:p w14:paraId="70F277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24. В разделе «Ответственность налогоплательщика»:</w:t>
      </w:r>
    </w:p>
    <w:p w14:paraId="20D1261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поле «Фамилия, имя отчество (при его наличии) налогоплательщика» указываются фамилия, имя отчество (при его наличии) руководителя;</w:t>
      </w:r>
    </w:p>
    <w:p w14:paraId="12AE6EC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дата подачи декларации – дата представления декларации в орган государственных доходов;</w:t>
      </w:r>
    </w:p>
    <w:p w14:paraId="48DBE9B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код органа государственных доходов – код органа государственных доходов по месту регистрации налогоплательщика;</w:t>
      </w:r>
    </w:p>
    <w:p w14:paraId="37A2A24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поле «Фамилия, имя отчество (при его наличии) должностного лица, принявшего декларацию» указываются фамилия, имя отчество (при его наличии) работника органа государственных доходов, принявшего декларацию;</w:t>
      </w:r>
    </w:p>
    <w:p w14:paraId="7538FEA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дата приема декларации – дата представления декларации в соответствии с пунктом 2 статьи 209 Налогового кодекса;</w:t>
      </w:r>
    </w:p>
    <w:p w14:paraId="268DF34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2EB9F36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2EBCB59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188FAB5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3. Пояснение по заполнению формы 220.01 - Расходы налогоплательщиков, не являющихся плательщиками налога на добавленную стоимость, по реализованным товарам, выполненным работам, оказанным услугам</w:t>
      </w:r>
    </w:p>
    <w:p w14:paraId="5AACECA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25. Данная форма заполняется лицами, не являющимися плательщиками налога на добавленную стоимость. В форме отражаются сведения по приобретенным </w:t>
      </w:r>
      <w:r>
        <w:rPr>
          <w:rFonts w:ascii="Helvetica" w:hAnsi="Helvetica" w:cs="Helvetica"/>
          <w:color w:val="0A0A0A"/>
        </w:rPr>
        <w:lastRenderedPageBreak/>
        <w:t>товарам (работам, услугам), включая не относимые на вычеты. Сведения из данной формы не переносятся в декларацию и приложения к ней.</w:t>
      </w:r>
    </w:p>
    <w:p w14:paraId="36FF26B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26. В разделе «Расходы»:</w:t>
      </w:r>
    </w:p>
    <w:p w14:paraId="757D443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графе А указывается порядковый номер строки;</w:t>
      </w:r>
    </w:p>
    <w:p w14:paraId="61AE2CD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графе B указывается бизнес-идентификационный номер (далее – БИН)/индивидуальный идентификационный номер (далее – ИИН) номер налогоплательщика-контрагента;</w:t>
      </w:r>
    </w:p>
    <w:p w14:paraId="71FA5B7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графе C указывается код страны резидентства нерезидента-контрагента согласно пункту 39 настоящих Правил;</w:t>
      </w:r>
    </w:p>
    <w:p w14:paraId="2C93C2A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графе D указывается номер налоговой регистрации нерезидента-контрагента в стране резидентства. Графа заполняется при отражении в графе С кода страны резидентства;</w:t>
      </w:r>
    </w:p>
    <w:p w14:paraId="3B9EE25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графе E указывается код вида расходов:</w:t>
      </w:r>
    </w:p>
    <w:p w14:paraId="595D4E5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 – финансовые услуги;</w:t>
      </w:r>
    </w:p>
    <w:p w14:paraId="6B931E5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 – рекламные услуги;</w:t>
      </w:r>
    </w:p>
    <w:p w14:paraId="05FF0AE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 – консультационные услуги;</w:t>
      </w:r>
    </w:p>
    <w:p w14:paraId="245214F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 – маркетинговые услуги;</w:t>
      </w:r>
    </w:p>
    <w:p w14:paraId="7BFB016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 – дизайнерские услуги;</w:t>
      </w:r>
    </w:p>
    <w:p w14:paraId="6772873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 – инжиниринговые услуги;</w:t>
      </w:r>
    </w:p>
    <w:p w14:paraId="2FB93F7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 – прочие;</w:t>
      </w:r>
    </w:p>
    <w:p w14:paraId="70C56C5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графе F указывается стоимость приобретенных товаров (работ, услуг);</w:t>
      </w:r>
    </w:p>
    <w:p w14:paraId="60D9F57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графе G указывается признак вида деятельности.</w:t>
      </w:r>
    </w:p>
    <w:p w14:paraId="24AB729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 этом отмечается:</w:t>
      </w:r>
    </w:p>
    <w:p w14:paraId="6057A47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«1» – если затраты (расходы) понесены исключительно в целях осуществления деятельности, налогообложение которой осуществляется в общеустановленном порядке;</w:t>
      </w:r>
    </w:p>
    <w:p w14:paraId="1D4DE12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«2» – если затраты (расходы) понесены исключительно в целях осуществления деятельности, налогообложение которой осуществляется в рамках специального налогового режима в соответствии со статьями 697, 698, 699, 700 и 701 Налогового кодекса;</w:t>
      </w:r>
    </w:p>
    <w:p w14:paraId="4FC40A5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«3» – если затраты (расходы) подлежат распределению между деятельностью, налогообложение которой осуществляется в общеустановленном режиме и деятельностью, налогообложение которой осуществляется в рамках специального </w:t>
      </w:r>
      <w:r>
        <w:rPr>
          <w:rFonts w:ascii="Helvetica" w:hAnsi="Helvetica" w:cs="Helvetica"/>
          <w:color w:val="0A0A0A"/>
        </w:rPr>
        <w:lastRenderedPageBreak/>
        <w:t>налогового режима в соответствии со статьями 697, 698, 699, 700 и 701 Налогового кодекса;</w:t>
      </w:r>
    </w:p>
    <w:p w14:paraId="2ECD454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«4» – если затраты (расходы) не относятся на вычеты.</w:t>
      </w:r>
    </w:p>
    <w:p w14:paraId="13E8A6C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4. Пояснение по заполнению формы 220.02 - Вычеты по фиксированным активам</w:t>
      </w:r>
    </w:p>
    <w:p w14:paraId="5F536AF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27. Данная форма предназначена для определения вычетов по фиксированным активам в соответствии со статьями 265, 266, 267, 268, 269, 270, 271, 272 и 273 Налогового кодекса, а также для определения убытка от выбытия фиксированных активов I группы, переносимого на последующие налоговые периоды в соответствии с пунктом 1 статьи 300 Налогового кодекса.</w:t>
      </w:r>
    </w:p>
    <w:p w14:paraId="1E3BB94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28. В разделе «Вычеты по фиксированным активам»:</w:t>
      </w:r>
    </w:p>
    <w:p w14:paraId="743EFAE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220.02.001 указывается общая сумма стоимостных балансов групп на начало налогового периода. Определяется как сумма строк с 220.02.001 I по 220.02.001 IV:</w:t>
      </w:r>
    </w:p>
    <w:p w14:paraId="2F2C7FA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220.02.001 I указывается сумма стоимостных балансов подгрупп фиксированных активов I группы на начало налогового периода, определенных в соответствии с пунктом 7 статьи 267 Налогового кодекса;</w:t>
      </w:r>
    </w:p>
    <w:p w14:paraId="59292C5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220.02.001 II указывается стоимостный баланс фиксированных активов II группы на начало налогового периода, определенный в соответствии с пунктом 7 статьи 267 Налогового кодекса;</w:t>
      </w:r>
    </w:p>
    <w:p w14:paraId="1B95D75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220.02.001 III указывается стоимостный баланс фиксированных активов III группы на начало налогового периода, определенный в соответствии с пунктом 7 статьи 267 Налогового кодекса;</w:t>
      </w:r>
    </w:p>
    <w:p w14:paraId="5E7251F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220.02.001 IV указывается стоимостный баланс фиксированных активов IV группы на начало налогового периода, определенный в соответствии с пунктом 7 статьи 267 Налогового кодекса;</w:t>
      </w:r>
    </w:p>
    <w:p w14:paraId="62BF16C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220.02.002 указывается общая стоимость поступивших в налоговом периоде фиксированных активов. Определяется как сумма строк с 220.02.002 I по 220.02.002 IV:</w:t>
      </w:r>
    </w:p>
    <w:p w14:paraId="57DA4E1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220.02.002 I указывается стоимость поступивших фиксированных активов I группы, определяемая в соответствии со статьей 268 Налогового кодекса;</w:t>
      </w:r>
    </w:p>
    <w:p w14:paraId="6CF2110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220.02.002 II указывается стоимость поступивших фиксированных активов II группы, определяемая в соответствии со статьей 268 Налогового кодекса;</w:t>
      </w:r>
    </w:p>
    <w:p w14:paraId="1D85445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220.02.002 III указывается стоимость поступивших фиксированных активов III группы, определяемая в соответствии со статьей 268 Налогового кодекса;</w:t>
      </w:r>
    </w:p>
    <w:p w14:paraId="1C9B99F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220.02.002 IV указывается общая стоимость поступивших фиксированных активов IV группы, определяемая в соответствии со статьей 268 Налогового кодекса;</w:t>
      </w:r>
    </w:p>
    <w:p w14:paraId="186F7DB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строке 220.02.003 указывается общая стоимость выбывших фиксированных активов. Определяется как сумма строк с 220.02.003 I по 220.02.003 IV:</w:t>
      </w:r>
    </w:p>
    <w:p w14:paraId="0835AFA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220.02.003 I указывается стоимость выбывших фиксированных активов I группы, определяемая в соответствии со статьей 270 Налогового кодекса;</w:t>
      </w:r>
    </w:p>
    <w:p w14:paraId="0EA0E7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220.02.003 II указывается стоимость выбывших фиксированных активов II группы, определяемая в соответствии со статьей 270 Налогового кодекса;</w:t>
      </w:r>
    </w:p>
    <w:p w14:paraId="4DE66B5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220.02.003 III указывается стоимость выбывших фиксированных активов III группы, определяемая в соответствии со статьей 270 Налогового кодекса;</w:t>
      </w:r>
    </w:p>
    <w:p w14:paraId="1BAFC45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220.02.003 IV указывается стоимость выбывших фиксированных активов IV группы, определяемая в соответствии со статьей 270 Налогового кодекса;</w:t>
      </w:r>
    </w:p>
    <w:p w14:paraId="410CF7A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220.02.004 указывается общая сумма последующих расходов, относимых на увеличение стоимостных балансов групп (подгрупп) в соответствии с пунктом 2 статьи 272 Налогового кодекса. Определяется как сумма строк с 220.02.004 I по 220.02.004 IV:</w:t>
      </w:r>
    </w:p>
    <w:p w14:paraId="2984BF2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220.02.004 I указываются последующие расходы по фиксированным активам I группы, относимые на увеличение стоимостных балансов подгрупп в соответствии с пунктом 2 статьи 272 Налогового кодекса;</w:t>
      </w:r>
    </w:p>
    <w:p w14:paraId="64A5B83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220.02.004 II указываются последующие расходы по фиксированным активам II группы, относимые на увеличение стоимостного баланса группы в соответствии с пунктом 2 статьи 272 Налогового кодекса;</w:t>
      </w:r>
    </w:p>
    <w:p w14:paraId="449A1F8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220.02.004 III указываются последующие расходы по фиксированным активам III группы, относимые на увеличение стоимостного баланса группы в соответствии с пунктом 2 статьи 272 Налогового кодекса;</w:t>
      </w:r>
    </w:p>
    <w:p w14:paraId="67B770C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220.02.004 IV указываются последующие расходы по фиксированным активам IV группы, относимые на увеличение стоимостного баланса группы в соответствии с пунктом 2 статьи 272 Налогового кодекса;</w:t>
      </w:r>
    </w:p>
    <w:p w14:paraId="036F599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220.02.005 указывается общая сумма стоимостных балансов групп на конец налогового периода, определяется как сумма строк с 220.02.005 I по 220.02.005 IV:</w:t>
      </w:r>
    </w:p>
    <w:p w14:paraId="61CDC08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220.02.005 I указывается общая сумма стоимостных балансов подгрупп фиксированных активов I группы на конец налогового периода, определенных в соответствии с пунктом 8 статьи 267 Налогового кодекса;</w:t>
      </w:r>
    </w:p>
    <w:p w14:paraId="2D5F51A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220.02.005 II указывается стоимостный баланс фиксированных активов II группы на конец налогового периода, определенный в соответствии с пунктом 8 статьи 267 Налогового кодекса;</w:t>
      </w:r>
    </w:p>
    <w:p w14:paraId="3CCD763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220.02.005 III указывается стоимостный баланс фиксированных активов III группы на конец налогового периода, определенный в соответствии с пунктом 8 статьи 267 Налогового кодекса;</w:t>
      </w:r>
    </w:p>
    <w:p w14:paraId="313D45C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220.02.005 IV указывается стоимостный баланс фиксированных активов IV группы на конец налогового периода, определенный в соответствии с пунктом 8 статьи 267 Налогового кодекса;</w:t>
      </w:r>
    </w:p>
    <w:p w14:paraId="16AA60F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220.02.006 указывается общая сумма амортизационных отчислений по фиксированным активам, исчисленных по итогам налогового периода в соответствии с пунктами 2, и 3 статьи 271 Налогового кодекса. Определяется как сумма строк с 220.02.006 I по 220.02.006 IV:</w:t>
      </w:r>
    </w:p>
    <w:p w14:paraId="2156F21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220.02.006 I указываются амортизационные отчисления по фиксированным активам I группы, исчисленные в соответствии с пунктами 2, и 3 статьи 271 Налогового кодекса;</w:t>
      </w:r>
    </w:p>
    <w:p w14:paraId="1F92610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220.02.006 II указываются амортизационные отчисления по фиксированным активам II группы, исчисленные в соответствии с пунктами 2, и 3 статьи 271 Налогового кодекса;</w:t>
      </w:r>
    </w:p>
    <w:p w14:paraId="4DA223D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220.02.006 III указываются амортизационные отчисления по фиксированным активам III группы, исчисленные в соответствии с пунктами 2, и 3 статьи 271 Налогового кодекса;</w:t>
      </w:r>
    </w:p>
    <w:p w14:paraId="60469D9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220.02.006 IV указываются амортизационные отчисления по фиксированным активам IV группы, исчисленные в соответствии с пунктами 2, и 3 статьи 271Налогового кодекса;</w:t>
      </w:r>
    </w:p>
    <w:p w14:paraId="10188E9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строке 220.02.007 указывается общая сумма амортизационных отчислений, исчисленных по двойной норме амортизации в соответствии с пунктом 7 статьи 271 Налогового кодекса. Определяется как сумма строк с 220.02.007 I по 220.02.007 IV:</w:t>
      </w:r>
    </w:p>
    <w:p w14:paraId="1921E29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220.02.007 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 группы;</w:t>
      </w:r>
    </w:p>
    <w:p w14:paraId="43FE57C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220.02.007 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 группы;</w:t>
      </w:r>
    </w:p>
    <w:p w14:paraId="0F7A4B7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220.02.007 III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III группы;</w:t>
      </w:r>
    </w:p>
    <w:p w14:paraId="61AE6D8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220.02.007 IV указывается сумма амортизационных отчислений, исчисленная по двойной норме амортизации в соответствии с пунктом 7 статьи 271 Налогового кодекса, по фиксированным активам IV группы;</w:t>
      </w:r>
    </w:p>
    <w:p w14:paraId="7BAC7E3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8) в строке 220.02.008 указывается общая сумма стоимостных балансов групп (подгрупп) при выбытии всех фиксированных активов, относимых на вычеты (II, III, </w:t>
      </w:r>
      <w:r>
        <w:rPr>
          <w:rFonts w:ascii="Helvetica" w:hAnsi="Helvetica" w:cs="Helvetica"/>
          <w:color w:val="0A0A0A"/>
        </w:rPr>
        <w:lastRenderedPageBreak/>
        <w:t>IV группы) или признаваемых убытком (I группа) в соответствии с пунктами 1 и 2 статьи 273 Налогового кодекса с учетом пункта 3 статьи 273 Налогового кодекса. Определяется как сумма строк с 220.02.008 I по 220.02.008 IV:</w:t>
      </w:r>
    </w:p>
    <w:p w14:paraId="23735B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220.02.008 I указывается сумма стоимостных балансов подгрупп, выбывших (за исключением безвозмездно переданных) фиксированных активов I группы, признаваемых убытком в соответствии с пунктом 1 статьи 273 Налогового кодекса с учетом пункта 3 указанной статьи;</w:t>
      </w:r>
    </w:p>
    <w:p w14:paraId="1B77DB0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220.02.008 II указывается стоимостный баланс II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 Налогового кодекса;</w:t>
      </w:r>
    </w:p>
    <w:p w14:paraId="6019AFC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220.02.008 III указывается стоимостный баланс III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5479F74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220.02.008 IV указывается стоимостный баланс IV группы при выбытии (за исключением безвозмездной передачи) всех фиксированных активов группы, относимый на вычет в соответствии с пунктом 2 статьи 273 Налогового кодекса с учетом пункта 3 указанной статьи;</w:t>
      </w:r>
    </w:p>
    <w:p w14:paraId="66114F2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строке 220.02.009 указывается общая сумма стоимостных балансов групп (подгрупп) на конец налогового периода, которые составляют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 в соответствии с пунктом 4 статьи 273 Налогового кодекса. Определяется как сумма строк с 220.02.009 I по 220.02.009 IV:</w:t>
      </w:r>
    </w:p>
    <w:p w14:paraId="4115EFD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220.02.009 I указывается сумма стоимостных балансов подгрупп на конец налогового периода, которые составляют сумму меньшую, чем300-кратный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относимых на вычет в соответствии с пунктом 4 статьи 273 Налогового кодекса, по фиксированным активам I группы;</w:t>
      </w:r>
    </w:p>
    <w:p w14:paraId="019E19A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220.02.009 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 группы;</w:t>
      </w:r>
    </w:p>
    <w:p w14:paraId="294B687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220.02.009 III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III группы;</w:t>
      </w:r>
    </w:p>
    <w:p w14:paraId="4CF2C78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в строке 220.02.009 IV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законом о республиканском бюджете и действующего на последнее число налогового периода, относимый на вычет в соответствии с пунктом 4 статьи 273 Налогового кодекса, по фиксированным активам IV группы;</w:t>
      </w:r>
    </w:p>
    <w:p w14:paraId="18DCD9B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в строке 220.02.010 указывается общая сумма последующих расходов, относимых на вычеты в соответствии с пунктом 2 статьи 272 Налогового кодекса, за исключением расходов по начисленным доходам работников. Определяется как сумма строк с 220.02.010 I по 220.02.010 IV:</w:t>
      </w:r>
    </w:p>
    <w:p w14:paraId="6B996A5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220.02.010 I указываются последующие расходы по фиксированным активам I группы, относимые на вычеты в соответствии с пунктом 2 статьи 272 Налогового кодекса;</w:t>
      </w:r>
    </w:p>
    <w:p w14:paraId="779282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220.02.010 II указываются последующие расходы по фиксированным активам II группы, относимые на вычеты в соответствии с пунктом 2 статьи 272 Налогового кодекса;</w:t>
      </w:r>
    </w:p>
    <w:p w14:paraId="4A92ECF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220.02.010 III указываются последующие расходы по фиксированным активам III группы, относимые на вычеты в соответствии с пунктом 2 статьи 272 Налогового кодекса;</w:t>
      </w:r>
    </w:p>
    <w:p w14:paraId="019A3A1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220.02.010 IV указываются последующие расходы по фиксированным активам IV группы, относимые на вычеты в соответствии с пунктом 2 статьи 272 Налогового кодекса;</w:t>
      </w:r>
    </w:p>
    <w:p w14:paraId="14B272B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строке 220.02.011 указывается общая сумма вычетов налогового периода по фиксированным активам. Определяется как сумма строк с 220.02.011 I по 220.02.011 IV:</w:t>
      </w:r>
    </w:p>
    <w:p w14:paraId="1CE6EC5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220.02.011 I указываются вычеты по фиксированным активам I группы. Определяется как сумма строк 220.02.006 I, 220.02.007 I, 220.02.009 I и 220.02.010 I (220.02.006 I + 220.02.007 I + 220.02.009 I + 220.02.010 I);</w:t>
      </w:r>
    </w:p>
    <w:p w14:paraId="6204694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220.02.0011 II указываются вычеты по фиксированным активам II группы. Определяется как сумма строк 220.02.006 II, 220.02.007 II, 220.02.008 II, 220.02.009 II и 220.02.010 II (220.02.006 II + 220.02.007 II + 220.02.008 II + 220.02.009 II + 220.02.010 II);</w:t>
      </w:r>
    </w:p>
    <w:p w14:paraId="5E47B1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220.02.011 III указываются вычеты по фиксированным активам III группы. Определяется как сумма строк 220.02.006 III, 220.02.007 III, 220.02.008 III, 220.02.009 III и 220.02.010 III (220.02.006 III + 220.02.007 III + 220.02.008 III + 220.02.009 III + 220.02.010 III);</w:t>
      </w:r>
    </w:p>
    <w:p w14:paraId="7F6EA90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220.02.011 IV указываются вычеты по фиксированным активам IV группы. Определяется как сумма строк 220.02.006 IV, 220.02.007 IV, 220.02.008 IV, 220.02.009 IV и 220.02.010 IV (220.02.006 IV + 220.02.007 IV + 220.02.008 IV + 220.02.009 IV + 220.02.010 IV);</w:t>
      </w:r>
    </w:p>
    <w:p w14:paraId="5356F96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12) в строке 220.02.012 указываются последующие расходы по арендуемым основным средствам, относимые на вычет в соответствии с пунктом 5 статьи 272 Налогового кодекса.</w:t>
      </w:r>
    </w:p>
    <w:p w14:paraId="4AAB0DD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5. Пояснение по заполнению формы 220.03 - доход, подлежащий освобождению от налогообложения в соответствии с международными договорами</w:t>
      </w:r>
    </w:p>
    <w:p w14:paraId="1F3E724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29. 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Казахстан. В соответствии с пунктом 5 статьи 2 Налогового кодекса, если международным договором, ратифицированным Республикой Казахстан, установлены иные правила, чем те, которые содержатся в Налоговом кодексе, применяются правила ратифицированного Республикой Казахстан международного договора.</w:t>
      </w:r>
    </w:p>
    <w:p w14:paraId="39B3F09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30. В разделе «Показатели»:</w:t>
      </w:r>
    </w:p>
    <w:p w14:paraId="47213A3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графе А указывается порядковый номер строки;</w:t>
      </w:r>
    </w:p>
    <w:p w14:paraId="60C3A27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графе В указывается код вида международного договора согласно пункту 40 настоящих Правил, в соответствии с которым в отношении дохода установлен порядок налогообложения, отличный от порядка, установленного Налоговым кодексом;</w:t>
      </w:r>
    </w:p>
    <w:p w14:paraId="4C3C1EB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графе С указывается наименование международного договора;</w:t>
      </w:r>
    </w:p>
    <w:p w14:paraId="397460B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графе D указывается код страны, с которой заключен международный договор, согласно пункту 39 настоящих Правил;</w:t>
      </w:r>
    </w:p>
    <w:p w14:paraId="40AF832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графе Е указывается доход, подлежащий освобождению от налогообложения согласно положениям международного договора.</w:t>
      </w:r>
    </w:p>
    <w:p w14:paraId="2847693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6. Пояснение по заполнению формы 220.04 - Доходы из иностранных источников, с суммы уплаченного иностранного налога и зачета</w:t>
      </w:r>
    </w:p>
    <w:p w14:paraId="569CABC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31. Данная форма предназначена для определения доходов из иностранных источников, в том числе доходов из источников в странах с льготным налогообложением в странах с льготным налогообложением, а также суммы уплаченного иностранного налога и их зачета в соответствии со статьями 225, 226, 227, 228, 229, 229, 230, 231, 232, 233, 234, 235, 236, 237, 238, 239 и 240 Налогового кодекса.</w:t>
      </w:r>
    </w:p>
    <w:p w14:paraId="537736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32. В разделе «Показатели»:</w:t>
      </w:r>
    </w:p>
    <w:p w14:paraId="1F6FEFD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графе А указывается порядковый номер строки;</w:t>
      </w:r>
    </w:p>
    <w:p w14:paraId="2450780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графе В указывается код страны согласно пункту 39 настоящих Правил. В данной графе указывается код страны резидентства нерезидента, выплачивающего доход (в случае начисления дохода от деятельности, не связанной с постоянным учреждением), либо код страны-источника дохода (в случае получения дохода от деятельности через постоянное учреждение);</w:t>
      </w:r>
    </w:p>
    <w:p w14:paraId="3E1865A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3) в графе С указывается код вида дохода, указанного в графе Е, начисленного налогоплательщиком-резидентом из иностранных источников, согласно подпункту 2) пункта 37 настоящих Правил.</w:t>
      </w:r>
    </w:p>
    <w:p w14:paraId="48FF8BD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налогоплательщиком-резидентом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14:paraId="0EA53D8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графе D указывается код валюты дохода, указанного в графе Е, согласно пункту 38 настоящих Правил.</w:t>
      </w:r>
    </w:p>
    <w:p w14:paraId="74355BB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случае, если налогоплательщиком-резидентом начислены в отчетном налоговом периоде доходы в различной валюте, то в данной графе указываются отдельно суммы начисленных доходов по каждой валюте;</w:t>
      </w:r>
    </w:p>
    <w:p w14:paraId="3E0D9F1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графе Е указывается сумма дохода из источников в иностранном государстве, начисленного налогоплательщиком-резидентом в течение отчетного налогового периода, который подлежит налогообложению в Республике Казахстан в соответствии со статьями 225, 226, 227, 228, 229, 229, 230, 231, 232, 233, 234, 235, 236, 237, 238, 239 и 240 Налогового кодекса, в иностранной валюте, включая:</w:t>
      </w:r>
    </w:p>
    <w:p w14:paraId="2B9CA34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доходы, начисленные от деятельности, не связанные с постоянным учреждением в иностранном государстве,</w:t>
      </w:r>
    </w:p>
    <w:p w14:paraId="33317D1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доходы от деятельности через постоянное учреждение в иностранном государстве,</w:t>
      </w:r>
    </w:p>
    <w:p w14:paraId="0C97C29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доходы, указанные в настоящем подпункте, начисленные налогоплательщиком-резидентом из источников в государствах с льготным налогообложением.</w:t>
      </w:r>
    </w:p>
    <w:p w14:paraId="3510739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налогоплательщик-резидент начисляет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начисленных в таком иностранном государстве;</w:t>
      </w:r>
    </w:p>
    <w:p w14:paraId="532F612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графе F указывается 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 совершения операции;</w:t>
      </w:r>
    </w:p>
    <w:p w14:paraId="5BAF65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графе G указывается сумма иностранного подоходного налога c доходов из источников в иностранных государствах, подлежащие зачету при уплате ИПН в Республике Казахстан, исчисленные в соответствии с положениями пунктов 1-3 статьи 303 Налогового кодекса, в национальной валюте.</w:t>
      </w:r>
    </w:p>
    <w:p w14:paraId="72C345B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14:paraId="4856293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14:paraId="2C78E5F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сумму иностранного подоходного налога с доходов из источников за пределами Республики Казахстан, подлежащую уплате в иностранном государстве в соответствии с положениями международного договора Республики Казахстан;</w:t>
      </w:r>
    </w:p>
    <w:p w14:paraId="351C438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сумму ИПН с доходов из источников за пределами Республики Казахстан, исчисленную в Республике Казахстан по ставке, установленной статьей 313 Налогового кодекса;</w:t>
      </w:r>
    </w:p>
    <w:p w14:paraId="1856538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Итоговые значения строк графы F, соответствующих кодам видов доходов «2010», «2020», «2030», «2040», «2050», «2170» и «2190» переносятся в строку 220.00.001.</w:t>
      </w:r>
    </w:p>
    <w:p w14:paraId="42CE32B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Итоговые значения строк графы F, соответствующих коду вида дохода «2060», переносятся в строку 220.00.002.</w:t>
      </w:r>
    </w:p>
    <w:p w14:paraId="7B7C487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Итоговые значения строк графы F, соответствующих иным кодам видов доходов, переносятся в строку 220.00.004.</w:t>
      </w:r>
    </w:p>
    <w:p w14:paraId="69F4904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Итоговое значение графы F переносится в строку 220.00.039.</w:t>
      </w:r>
    </w:p>
    <w:p w14:paraId="664F399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Итоговое значение графы I переносится в строку 220.00.052 I.</w:t>
      </w:r>
    </w:p>
    <w:p w14:paraId="0860911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7. Пояснение по заполнению формы 220.05 - Об объектах налогообложения и (или) объектах, связанных с налогообложением, по исчислению ИПН по видам деятельности, по которым предусмотрено ведение раздельного учета</w:t>
      </w:r>
    </w:p>
    <w:p w14:paraId="7BAA431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33. Данная форма предназначена для отражения информации об объектах налогообложения и (или) объектах, связанных с налогообложением, по исчислению ИПН по выделяемым категориям, в отношении которых предусмотрено ведение раздельного налогового учета в случаях, предусмотренных Налоговым кодексом.</w:t>
      </w:r>
    </w:p>
    <w:p w14:paraId="4DDDBF1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Заполнение данной формы осуществляется:</w:t>
      </w:r>
    </w:p>
    <w:p w14:paraId="4EF8FCD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отдельно по каждому признаку видов деятельности;</w:t>
      </w:r>
    </w:p>
    <w:p w14:paraId="4107DCD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случае осуществления деятельности по договору доверительного управления, в соответствии с которым на доверительного управляющего возложены обязательства по исчислению, уплате и представлению налоговой отчетности по ИПН - по деятельности по доверительному управлению отдельно по каждому договору доверительного управления имуществом или иному случаю возникновения доверительного управления имуществом и прочей деятельности.</w:t>
      </w:r>
    </w:p>
    <w:p w14:paraId="65B08BD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3 отмечается ячейка, соответствующая видам деятельности, по которым осуществляется ведение раздельного учета:</w:t>
      </w:r>
    </w:p>
    <w:p w14:paraId="40F249A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признак 1 – виды деятельности, на которые распространяется специальный налоговый режим в соответствии со статьями 697, 698, 699, 700 и 701 Налогового кодекса с исчислением ИПН по ставке, предусмотренной пунктом 1 статьи 313 Налогового кодекса;</w:t>
      </w:r>
    </w:p>
    <w:p w14:paraId="2A0006C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признак 2 – виды деятельности, на которые распространяется специальный налоговый режим в соответствии со статьями 697, 698, 699, 700 и 701 Налогового кодекса с исчислением ИПН по ставке, предусмотренной пунктом 2 статьи 313 Налогового кодекса;</w:t>
      </w:r>
    </w:p>
    <w:p w14:paraId="5E11A15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признак 3 – виды деятельности, доходы от осуществления которых подлежат обложению ИПН в общеустановленном порядке по ставке, предусмотренной пунктом 1 статьи 313 Налогового кодекса;</w:t>
      </w:r>
    </w:p>
    <w:p w14:paraId="6568642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признак 4 – виды деятельности, доходы от осуществления которых подлежат обложению ИПН в общеустановленном порядке по ставке, предусмотренной пунктом 2 статьи 313 Налогового кодекса.</w:t>
      </w:r>
    </w:p>
    <w:p w14:paraId="70D6C6D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4 отражается значение, соответствующее деятельности по которой ведется раздельный учет:</w:t>
      </w:r>
    </w:p>
    <w:p w14:paraId="7A97196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1-по совместной деятельности;</w:t>
      </w:r>
    </w:p>
    <w:p w14:paraId="11B70CB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2-по доверительному управлению;</w:t>
      </w:r>
    </w:p>
    <w:p w14:paraId="366EAEA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3-по доходам некоммерческой организации, определенным пунктом 2 статьи 289 Налогового кодекса;</w:t>
      </w:r>
    </w:p>
    <w:p w14:paraId="4F2F1A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4-по перевозке груза морским судном, зарегистрированным в международном судовом реестре Республики Казахстан;</w:t>
      </w:r>
    </w:p>
    <w:p w14:paraId="5D0664D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5-по электронной торговле товарами;</w:t>
      </w:r>
    </w:p>
    <w:p w14:paraId="5956A3C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6-по деятельности по показу фильма, признанного национальным фильмом в соответствии с законодательством Республики Казахстан о кинематографии;</w:t>
      </w:r>
    </w:p>
    <w:p w14:paraId="6BD6F5A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7-по деятельности ИП, являющегося правообладателем фильма, признанного национальным фильмом в соответствии с законодательством Республики Казахстан о кинематографии;</w:t>
      </w:r>
    </w:p>
    <w:p w14:paraId="309B872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8-по приоритетным видам деятельности, осуществляемым на территории специальной экономической зоны;</w:t>
      </w:r>
    </w:p>
    <w:p w14:paraId="599D8C1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9-по деятельности, по которой налогообложение осуществляется в общеустановленном порядке.</w:t>
      </w:r>
    </w:p>
    <w:p w14:paraId="0C14E1F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34. В разделе «Показатели»:</w:t>
      </w:r>
    </w:p>
    <w:p w14:paraId="182CB73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строке 220.05.001 указывается совокупный годовой доход:</w:t>
      </w:r>
    </w:p>
    <w:p w14:paraId="067E6D1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220.05.001 I указывается доход от реализации, определяемый в соответствии со статьей 227 Налогового кодекса;</w:t>
      </w:r>
    </w:p>
    <w:p w14:paraId="3B2BBB3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строке 220.05.002 указывается сумма корректировки совокупного годового дохода, осуществляемой в соответствии с пунктом 1 статьи 241 Налогового кодекса;</w:t>
      </w:r>
    </w:p>
    <w:p w14:paraId="17BAC94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3) в строке 220.05.003 указывается сумма корректировки совокупного годового дохода, осуществляемой в соответствии с пунктом 3 статьи 241 Налогового кодекса;</w:t>
      </w:r>
    </w:p>
    <w:p w14:paraId="73C7C85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строке 220.05.004 указывается совокупный годовой доход с учетом корректировок, определяемый как разница строк 220.05.001 и 220.05.002, увеличенная на строку 220.06.003 (в случае, если значение данной строки положительное) или уменьшенная на строку 220.05.003 (в случае, если значение данной строки отрицательное) (220.05.001 - 220.05.002) + (-) 220.05.003);</w:t>
      </w:r>
    </w:p>
    <w:p w14:paraId="525E54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строке 220.05.005 указывается общая сумма расходов, подлежащая отнесению на вычеты;</w:t>
      </w:r>
    </w:p>
    <w:p w14:paraId="07CA6BE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220.05.005 I указывается себестоимость реализованных (использованных) товаров, приобретенных и безвозмездно полученных работ, услуг, относимая на вычеты в соответствии с пунктом 1 статьи 242 Налогового кодекса;</w:t>
      </w:r>
    </w:p>
    <w:p w14:paraId="7B9980A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220.05.005 II указывается сумма вычетов по фиксированным активам и арендованным основным средствам, определяемая в соответствии со статьями 265, 266, 267, 268, 269, 270, 271, 272 и 273 Налогового кодекса;</w:t>
      </w:r>
    </w:p>
    <w:p w14:paraId="4AEAB3A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строке 220.05.006 указывается сумма корректировок доходов, производимых в соответствии со статьями 286 и 287 Налогового кодекса;</w:t>
      </w:r>
    </w:p>
    <w:p w14:paraId="28FA23A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строке 220.05.007 указывается сумма корректировок вычетов, производимых в соответствии со статьями 286 и 287 Налогового кодекса;</w:t>
      </w:r>
    </w:p>
    <w:p w14:paraId="1F3649F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8) в строке 220.05.008 указывается сумма корректировок доходов, производимых в соответствии с Законом о трансфертном ценообразовании;</w:t>
      </w:r>
    </w:p>
    <w:p w14:paraId="00C00DC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строке 220.05.009 указывается сумма корректировок вычетов, производимых в соответствии с Законом о трансфертном ценообразовании;</w:t>
      </w:r>
    </w:p>
    <w:p w14:paraId="62DC5F1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10) в строке 220.05.010 указывается налогооблагаемый доход (убыток). Определяется как 220.05.004 - 220.05.005 + 220.05.006 - 220.05.007 + 220.05.008 - 220.05.009;</w:t>
      </w:r>
    </w:p>
    <w:p w14:paraId="3B397F4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строке 220.05.011 указывается сумма доходов, полученных налогоплательщиком-резидентом из источников за пределами Республики Казахстан. Строка 220.05.011 носит справочный характер;</w:t>
      </w:r>
    </w:p>
    <w:p w14:paraId="27D49E6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12) в строке 220.05.012 указывается сумма дохода, подлежащего освобождению от налогообложения в соответствии с международными договорами согласно пункту 5 статьи 2 Налогового кодекса, в том числе:</w:t>
      </w:r>
    </w:p>
    <w:p w14:paraId="22CCFC6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220.05.012 I указывается доход, освобождаемый от налогообложения в соответствии с международными договорами;</w:t>
      </w:r>
    </w:p>
    <w:p w14:paraId="2CFBDD5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220.05.012 II указывается доход, освобождаемый в соответствии с Конституционным законом РК «О МФЦА»;</w:t>
      </w:r>
    </w:p>
    <w:p w14:paraId="556788A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13) в строке 220.05.013 указывается сумма налогооблагаемого дохода (убытка) с учетом особенностей международного налогообложения. Строка 220.05.013 определяется как разница строк 220.05.010 минус строка 220.05.012 (220.05.010 - 220.05.012);</w:t>
      </w:r>
    </w:p>
    <w:p w14:paraId="7FF363E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14) в строке 220.05.014 указывается суммарная прибыль КИК и ПУ КИК, определенная в соответствии с пунктом 1 статьи 297 Налогового кодекса;</w:t>
      </w:r>
    </w:p>
    <w:p w14:paraId="374BCBC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220.05.014 I указывается сумма облагаемого дохода КИК и ПУ КИК в соответствии с подпунктом 4) статьи 223 Налогового кодекса;</w:t>
      </w:r>
    </w:p>
    <w:p w14:paraId="71D5D3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220.05.014 II указывается сумма облагаемого дохода КИК и ПУ КИК в соответствии с подпунктом 5) статьи 223 Налогового кодекса;</w:t>
      </w:r>
    </w:p>
    <w:p w14:paraId="331D150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15) в строке 220.05.015 указывается облагаемый доход КИК и ПУ КИК с учетом перенесенных убытков. Определяется как разница строк 220.05.014 I и 220.05.017 І (220.05.014 I - 220.05.017 І). Если строка 220.00.045 В больше строки 220.00.042 I, в строке 220.00.043 указать ноль;</w:t>
      </w:r>
    </w:p>
    <w:p w14:paraId="7DBB8C8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16) в строке 220.05.016 указываются убытки от реализации объектов незавершенного строительства, неустановленного оборудования, за исключением активов, выкупленных для государственных нужд в соответствии с законами Республики Казахстан;</w:t>
      </w:r>
    </w:p>
    <w:p w14:paraId="1F0ABD4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17) в строке 220.05.017 указывается убыток, подлежащий переносу в соответствии с пунктом 1 статьи 300 Налогового кодекса. Данная строка заполняется с учетом строки 220.02.008 I;</w:t>
      </w:r>
    </w:p>
    <w:p w14:paraId="7A0B59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220.05.017 I указывается сумма убытков, подлежащих переносу в соответствии с частью второй пункта 1 статьи 300 Налогового кодекса;</w:t>
      </w:r>
    </w:p>
    <w:p w14:paraId="2063496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18) в строке 220.05.018 указывается сумма уменьшения налогооблагаемого дохода в соответствии со статьей 288 Налогового кодекса;</w:t>
      </w:r>
    </w:p>
    <w:p w14:paraId="1C03783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19) в строке 220.05.019 указывается налогооблагаемый доход с учетом уменьшения, исчисленный в соответствии со статьей 288 Налогового кодекса. Определяется как разница строк 220.05.015 и 220.05.018 (220.05.015 - 220.05.018). В случае, если строка 220.05.018 больше строки 220.05.015, в строке 220.05.019 указывается ноль;</w:t>
      </w:r>
    </w:p>
    <w:p w14:paraId="4C28A01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20) в строке 220.05.020 указываются убытки, перенесенные из предыдущих налоговых периодов;</w:t>
      </w:r>
    </w:p>
    <w:p w14:paraId="4D935E3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21) в строке 220.05.021 указывается налогооблагаемый доход с учетом перенесенных убытков. Заполняется в случае, если в строке 220.05.019 отражено положительное значение. Данная строка определяется как разница строк 220.05.019 и 220.05.020 (220.05.019 - 220.05.020). Если строка 220.05.020 больше строки 220.05.019, в строке 220.05.021 указывается ноль;</w:t>
      </w:r>
    </w:p>
    <w:p w14:paraId="29922A1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22) в строке 220.05.022 указывается ставка ИПН в соответствии со статьей 313 Налогового кодекса в процентах;</w:t>
      </w:r>
    </w:p>
    <w:p w14:paraId="676674F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23) в строке 220.05.023 указывается сумма ИПН с налогооблагаемого дохода, которая определяется как произведение строк 220.05.021 и 220.05.022 (220.05.021 x 220.05.022);</w:t>
      </w:r>
    </w:p>
    <w:p w14:paraId="60A2578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24) в строке 220.05.024 указывается сумма исчисленного ИПН за налоговый период в соответствии с пунктом 1 статьи 302 Налогового кодекса. Определяется как разница строк 220.05.023, 220.05.024 I, 220.05.024 III, 220.05.024 IV, 220.05.024 V, 220.05.024 VI (220.05.023 – 220.05.024 I – 220.05.024 III – 220.05.024 IV – 220.05.024 V - 220.05.024 VI). Если полученная разница меньше ноля, то в строке 220.05.024 указывается ноль;</w:t>
      </w:r>
    </w:p>
    <w:p w14:paraId="4F041B6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I указывается сумма 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 которая зачитывается при уплате ИПН в Республике Казахстан в соответствии со статьей 303 Налогового кодекса;</w:t>
      </w:r>
    </w:p>
    <w:p w14:paraId="6B9B031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II указывается сумма иностранного подоходного налога с финансовой прибыли КИК, исчисленная в соответствии с пунктом 4 статьи 303 Налогового кодекса;</w:t>
      </w:r>
    </w:p>
    <w:p w14:paraId="34D2AC0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III указывается сумма ИПН, удержанного в налоговом периоде у источника выплаты с дохода в виде выигрыша, которая в соответствии с пунктом 2 статьи 302 Налогового кодекса уменьшает сумму ИПН, подлежащего уплате в бюджет;</w:t>
      </w:r>
    </w:p>
    <w:p w14:paraId="111E493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IV указывается сумма ИПН, удержанного у источника выплаты с дохода в виде вознаграждения, и перенесенная из предыдущих налоговых периодов в соответствии с пунктом 3 статьи 302 Налогового кодекса;</w:t>
      </w:r>
    </w:p>
    <w:p w14:paraId="51EB46B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V указывается сумма ИПН, удержанного в налоговом периоде у источника выплаты с дохода в виде вознаграждения, которая в соответствии с пунктом 2 статьи 302 Налогового кодекса уменьшает сумму ИПН, подлежащего уплате в бюджет;</w:t>
      </w:r>
    </w:p>
    <w:p w14:paraId="4A052A8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строке 220.05.024 VI указывается сумма ИПН, уменьшенная в соответствии с налоговым законодательством;</w:t>
      </w:r>
    </w:p>
    <w:p w14:paraId="433E736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25) в строке 220.05.025 указывается ИПН с облагаемого дохода КИК и ПУ КИК в соответствии с подпунктом 4) статьи 223 Налогового кодекса. Определяется как произведение строк 220.05.015 и 220.05.022 (220.05.015 х 220.05.022);</w:t>
      </w:r>
    </w:p>
    <w:p w14:paraId="4DDD62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26) в строке 220.05.026 указывается ИПН с облагаемого дохода КИК и ПУ КИК в соответствии с подпунктом 5) статьи 223 Налогового кодекса. Определяется как произведение строк 220.05.014 II и 220.05.022 (220.05.014 II х 220.05.022);</w:t>
      </w:r>
    </w:p>
    <w:p w14:paraId="4121312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27) в строке 220.05.027 итоговая сумма ИПН КИК и ПУ КИК с учетом уменьшения за налоговый период в соответствии с пунктом 2 статьи 359 Налогового кодекса. Определяется как разница строк 220.05.025 и 220.05.024 II (220.05.025 – 220.05.024 II). Если полученная разница меньше ноля, то в строке 220.05.027 указывается ноль;</w:t>
      </w:r>
    </w:p>
    <w:p w14:paraId="31680FE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28) в строке 220.05.028 указывается итоговая сумма исчисленного ИПН, за исключением ИПН с облагаемого дохода КИК и ПУ КИК, в соответствии с подпунктом 4) статьи 223 Налогового кодекса, с учетом уменьшения. Определяется как сумма строк 220.05.024 и 220.05.026 (220.05.024 + 220.05.026).</w:t>
      </w:r>
    </w:p>
    <w:p w14:paraId="0037874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8. Пояснение по заполнению формы 220.06 - Налогообложение финансовой прибыли контролируемой иностранной компании</w:t>
      </w:r>
    </w:p>
    <w:p w14:paraId="6D4DB7F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35. Данная форма предназначена для отражения информации о суммах финансовой прибыли КИК или финансовой прибыли ПУ КИК, налога на прибыль с финансовой прибыли КИК или финансовой прибыли ПУ КИК, подлежащего отнесению в зачет, и ИПН, удержанного у источника выплаты с дохода КИК, или ИПН, уплаченного с налогооблагаемого дохода КИК, полученных из источников в Республике Казахстан.</w:t>
      </w:r>
    </w:p>
    <w:p w14:paraId="59982EC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со статьей 296 Налогового кодекса, при условии наличия у налогоплательщика-резидента подтверждающих документов, определенных пунктом 2 статьи 296 Налогового кодекса.</w:t>
      </w:r>
    </w:p>
    <w:p w14:paraId="3E47E75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36. В разделе «Информация о КИК или ПУ КИК»:</w:t>
      </w:r>
    </w:p>
    <w:p w14:paraId="67835E1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в графе А указывается порядковый номер строки;</w:t>
      </w:r>
    </w:p>
    <w:p w14:paraId="35BD252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в графе B указывается наименование каждой КИК или каждого ПУ КИК. Определения КИК и ПУ КИК даны в статье 294 Налогового кодекса;</w:t>
      </w:r>
    </w:p>
    <w:p w14:paraId="3447BEC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3) в графе С указывается код страны, в которой КИК или ПУ КИК созданы (инкорпорированы) и являются резидентами. В случае если КИК или ПУ КИК созданы в одной стране и являются резидентами в другой стране, то в данной графе указывается код страны, в которой они созданы (инкорпорированы);</w:t>
      </w:r>
    </w:p>
    <w:p w14:paraId="3F6EE88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14:paraId="1CDB762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5) в графе E указывается общий размер коэффициента прямого, косвенного, конструктивного участия или контроля налогоплательщика-резидента в каждой КИК при 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 с пунктом 7 статьи 297 Налогового кодекса;</w:t>
      </w:r>
    </w:p>
    <w:p w14:paraId="2A4FD03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6) в графе F указывается код валюты финансовой прибыли, указанной в графе G, согласно пункту 38 настоящих Правил;</w:t>
      </w:r>
    </w:p>
    <w:p w14:paraId="52F2B97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7) в графе G указывается положительная величина финансовой прибыли до налогообложения каждой КИК или каждого ПУ КИК, определяемая в соответствии с пунктами 2 и 3 статьи 297 Налогового кодекса, в иностранной валюте;</w:t>
      </w:r>
    </w:p>
    <w:p w14:paraId="44C2305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8) в графе Н указывается сумма убытков КИК или ПУ КИК, возникших в двух периодах, последовательно предшествующих отчетному периоду в соответствии с пунктом 1 статьи 300 Налогового кодекса. При этом, уменьшенные убытки в последующих периодах не учитываются.</w:t>
      </w:r>
    </w:p>
    <w:p w14:paraId="68C5948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Резидент не вправе использовать убытки КИК и (или) ПУ КИК, зарегистрированных в государствах с льготным налогообложением;</w:t>
      </w:r>
    </w:p>
    <w:p w14:paraId="7EE0FDB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9) в графе I указывается сумма уменьшений, произведенных из финансовой прибыли КИК или финансовой прибыли ПУ КИК в соответствии с пунктом 3 статьи 340 Налогового кодекса, в иностранной валюте, при условии наличия у налогоплательщика-резидента подтверждающих документов, определенных пунктом 10 статьи 297 Налогового кодекса.</w:t>
      </w:r>
    </w:p>
    <w:p w14:paraId="1871AE5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Резидент не вправе применять положения пункта 3 статьи 340 Налогового кодекса к КИК и (или) ПУ КИК, зарегистрированных в государствах с льготным налогообложением.</w:t>
      </w:r>
    </w:p>
    <w:p w14:paraId="5C3B2D2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налогоплательщик-резидент не применяет пункт 3 статьи 340 Налогового кодекса, то в данной графе указывается «0»;</w:t>
      </w:r>
    </w:p>
    <w:p w14:paraId="6541202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I-1 указывается сумма уменьшения в соответствии с подпунктом 1) пункта 3 статьи 340 Налогового кодекса;</w:t>
      </w:r>
    </w:p>
    <w:p w14:paraId="0E7BDF0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I-2 указывается сумма уменьшения в соответствии с подпунктом 2) пункта 3 статьи 340 Налогового кодекса;</w:t>
      </w:r>
    </w:p>
    <w:p w14:paraId="4127B50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I-3 указывается сумма уменьшения в соответствии с подпунктом 3) пункта 3 статьи 340 Налогового кодекса;</w:t>
      </w:r>
    </w:p>
    <w:p w14:paraId="2B57E0A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I-4 указывается сумма уменьшения в соответствии с подпунктом 4) пункта 3 статьи 340 Налогового кодекса;</w:t>
      </w:r>
    </w:p>
    <w:p w14:paraId="6553033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I-5 указывается сумма уменьшения в соответствии с подпунктом 5) пункта 3 статьи 340 Налогового кодекса;</w:t>
      </w:r>
    </w:p>
    <w:p w14:paraId="3CB05CC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I-6 указывается сумма уменьшения в соответствии с подпунктом 6) пункта 3 статьи 340 Налогового кодекса;</w:t>
      </w:r>
    </w:p>
    <w:p w14:paraId="54E436C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I-7 указывается сумма уменьшения в соответствии с подпунктом 7) пункта 3 статьи 340 Налогового кодекса;</w:t>
      </w:r>
    </w:p>
    <w:p w14:paraId="52164D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I-8 указывается сумма уменьшения в соответствии с подпунктом 8) пункта 3 статьи 340 Налогового кодекса;</w:t>
      </w:r>
    </w:p>
    <w:p w14:paraId="3C99C6D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I-9 указывается сумма уменьшения в соответствии с подпунктом 9) пункта 3 статьи 340 Налогового кодекса;</w:t>
      </w:r>
    </w:p>
    <w:p w14:paraId="726E673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графе I-10 указывается сумма уменьшения в соответствии с подпунктом 10) пункта 3 статьи 340 Налогового кодекса;</w:t>
      </w:r>
    </w:p>
    <w:p w14:paraId="1079C66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10) в графе J указывается сумма финансовой прибыли КИК или ПУ КИК до налогообложения с учетом уменьшений, которая определяется как разница между графами G, H и I (графа G – графа H – графа I), в иностранной валюте;</w:t>
      </w:r>
    </w:p>
    <w:p w14:paraId="2ABC293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11) в графе K указывается положительная величина финансовой прибыли, подлежащей налогообложению в Республике Казахстан, в иностранной валюте, которая определяется как произведение граф J и E (графа I x графа E);</w:t>
      </w:r>
    </w:p>
    <w:p w14:paraId="0F8602B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12) в графе L указывается положительная величина финансовой прибыли, подлежащая налогообложению в Республике Казахстан, отраженная в графе K и пересчитанная в национальной валюте в соответствии с пунктом 6 статьи 297 Налогового кодекса;</w:t>
      </w:r>
    </w:p>
    <w:p w14:paraId="2323EBB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13) в графе M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 пунктом 4 статьи 303 Налогового кодекса, в иностранной валюте, при условии наличия у налогоплательщика-резидента подтверждающих документов, указанных в пункте 4 статьи 303 Налогового кодекса. Налог на прибыль определен в соответствии со статьей 294 Налогового кодекса (с применением эффективной ставки, определяемой в соответствии с абзацем вторым подпункта 12) пункта 4 статьи 294 Налогового кодекса), в иностранной валюте.</w:t>
      </w:r>
    </w:p>
    <w:p w14:paraId="3417C51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Налог на прибыль включает налог, удержанный у источника выплаты в отчетном периоде, в случае, если финансовая прибыль КИК или ПУ КИК до налогообложения включает (включала) в текущем или предыдущем периоде доходы, обложенные налогом, удержанным у источника выплаты;</w:t>
      </w:r>
    </w:p>
    <w:p w14:paraId="0EF1FB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14) в графе N указывается сумма налога на прибыль (иностранного подоходного налога) с финансовой прибыли КИК до налогообложения или финансовой прибыли ПУ КИК до налогообложения, исчисляемого в соответствии с пунктом 4 статьи 303 Налогового кодекса (с применением эффективной ставки, определяемой в соответствии с абзацем третьим подпункта 12) пункта 4 статьи 294 Налогового кодекса), и уплаченного в иностранном государстве за отчетный период, в иностранной валюте при условии наличия у налогоплательщика-резидента подтверждающих документов, указанных в пункте 4 статьи 303 Налогового кодекса. В случае если сумма налога на прибыль, указанная в графе М, отличается от суммы налога на прибыль уплаченного в иностранном государстве, то в данной графе указывается сумма уплаченного налога на прибыль. В случае если финансовая прибыль КИК или финансовая прибыль ПУ КИК облагалась налогом на прибыль в двух и более иностранных государствах, то в данной графе указывается только уплаченная сумма одного налога на прибыль, у которого эффективная ставка составляет максимальную величину из эффективных ставок налога на прибыль, уплаченного в таких иностранных государствах;</w:t>
      </w:r>
    </w:p>
    <w:p w14:paraId="7452AA4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15) в графе O указывается сумма налога на прибыль, подлежащая отнесению в зачет в соответствии с пунктом 4 статьи 303 Налогового кодекса, в национальной валюте при условии наличия у налогоплательщика-резидента документов, подтверждающих суммы налога на прибыль, указанные в графах M и N. В данной графе указывается сумма налога на прибыль, которая является наименьшей из </w:t>
      </w:r>
      <w:r>
        <w:rPr>
          <w:rFonts w:ascii="Helvetica" w:hAnsi="Helvetica" w:cs="Helvetica"/>
          <w:color w:val="0A0A0A"/>
        </w:rPr>
        <w:lastRenderedPageBreak/>
        <w:t>сумм, указанных в графах M и N, пересчитанная в национальной валюте с применением следующего рыночного курса обмена валюты:</w:t>
      </w:r>
    </w:p>
    <w:p w14:paraId="225BE10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в данной графе подлежит отражению сумма налога на прибыль, указанного в графе M – среднеарифметического рыночного курса обмена валюты за отчетный период;</w:t>
      </w:r>
    </w:p>
    <w:p w14:paraId="39D4A50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в случае если в данной графе подлежит отражению сумма налога на прибыль, указанного в графе N – рыночного курса обмена валюты на день уплаты такого налога на прибыль в иностранном государстве;</w:t>
      </w:r>
    </w:p>
    <w:p w14:paraId="2DCBF5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Итоговое значение графы L переносится в строку 220.00.042. Итоговое значение графы O переносится в строку 220.00.052 II.</w:t>
      </w:r>
    </w:p>
    <w:p w14:paraId="0493486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b/>
          <w:bCs/>
          <w:color w:val="0A0A0A"/>
        </w:rPr>
        <w:t>Глава 9. Коды видов доходов, валют, стран, международных соглашений, имущества</w:t>
      </w:r>
    </w:p>
    <w:p w14:paraId="214DE0F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37. При заполнении декларации используется следующая кодировка видов доходов:</w:t>
      </w:r>
    </w:p>
    <w:p w14:paraId="43BCA1D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1) доходы из источников в Республике Казахстан:</w:t>
      </w:r>
    </w:p>
    <w:p w14:paraId="3698EEA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деятельности;</w:t>
      </w:r>
    </w:p>
    <w:p w14:paraId="2409203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1020 – доход от выполнения работ, оказания услуг на территории Республики Казахстан;</w:t>
      </w:r>
    </w:p>
    <w:p w14:paraId="0D25AEC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79ADF49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1040 – 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 (далее - Приказ № 142),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218DDDF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5A89FA2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не удовлетворенных нерезидентом по истечении двухлетнего периода со дня выплаты аванса (предоплаты);</w:t>
      </w:r>
    </w:p>
    <w:p w14:paraId="7A4F137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46ABBAB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1060 – доход от прироста стоимости при реализации:</w:t>
      </w:r>
    </w:p>
    <w:p w14:paraId="4527C92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«О государственной регистрации прав на недвижимое имущество» (далее – Закон о государственной регистрации);</w:t>
      </w:r>
    </w:p>
    <w:p w14:paraId="225C33C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463C5BD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149C70E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50A3CB9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учреждение,-для нерезидента, уступившего право требования;</w:t>
      </w:r>
    </w:p>
    <w:p w14:paraId="36C66E3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учреждение,-для нерезидента, приобретающего право требования;</w:t>
      </w:r>
    </w:p>
    <w:p w14:paraId="757F38A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2CAE38F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«Об инвестиционных и венчурных фондах»;</w:t>
      </w:r>
    </w:p>
    <w:p w14:paraId="32CD0A5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1110 – доход в виде вознаграждений, за исключением вознаграждений по долговым ценным бумагам;</w:t>
      </w:r>
    </w:p>
    <w:p w14:paraId="7F13846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1120 – доход в виде вознаграждений по долговым ценным бумагам, получаемый от эмитента;</w:t>
      </w:r>
    </w:p>
    <w:p w14:paraId="2ACC1FF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1130 – доход в виде роялти;</w:t>
      </w:r>
    </w:p>
    <w:p w14:paraId="73F4176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7631E8B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1150 – доход от недвижимого имущества, находящегося в Республике Казахстан;</w:t>
      </w:r>
    </w:p>
    <w:p w14:paraId="73B96D5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1160 – доход в виде страховых премий, выплачиваемый по договорам страхования или перестрахования рисков, возникающих в Республике Казахстан;</w:t>
      </w:r>
    </w:p>
    <w:p w14:paraId="2BA4EA7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1170 – доход от оказания услуг по международной перевозке;</w:t>
      </w:r>
    </w:p>
    <w:p w14:paraId="70C2B54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перевозки;</w:t>
      </w:r>
    </w:p>
    <w:p w14:paraId="78B283B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1190 – доход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73750D8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6C94D77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1210 –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251B184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1220 – 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1B7FDF4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13A534B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43E4BB8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38FB22D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1260 – пенсионные выплаты, осуществляемые накопительным пенсионным фондом-резидентом;</w:t>
      </w:r>
    </w:p>
    <w:p w14:paraId="1573F15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1BFF482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1280 – доход в виде выигрыша;</w:t>
      </w:r>
    </w:p>
    <w:p w14:paraId="2B8042C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1290 – доход, от оказания независимых личных (профессиональных) услуг в Республике Казахстан;</w:t>
      </w:r>
    </w:p>
    <w:p w14:paraId="728DDB9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472E759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1310 – доход по производным финансовым инструментам;</w:t>
      </w:r>
    </w:p>
    <w:p w14:paraId="5C62092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1320 – 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3807160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1330 – доход по инвестиционному депозиту, размещенному в исламском банке;</w:t>
      </w:r>
    </w:p>
    <w:p w14:paraId="02E609F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1341 – доходы от списания обязательств;</w:t>
      </w:r>
    </w:p>
    <w:p w14:paraId="4E189A9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1350 – доходы по сомнительным обязательствам, понесенные в Республике Казахстан;</w:t>
      </w:r>
    </w:p>
    <w:p w14:paraId="20EED77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резидента;</w:t>
      </w:r>
    </w:p>
    <w:p w14:paraId="05CBD2F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1370 – доходы за согласие ограничить или прекратить предпринимательскую деятельность в Республике Казахстан;</w:t>
      </w:r>
    </w:p>
    <w:p w14:paraId="7768D0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1380 – доходы от выбытия фиксированных активов в Республике Казахстан;</w:t>
      </w:r>
    </w:p>
    <w:p w14:paraId="0B1C539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в Республике Казахстан;</w:t>
      </w:r>
    </w:p>
    <w:p w14:paraId="58C0014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Казахстан;</w:t>
      </w:r>
    </w:p>
    <w:p w14:paraId="58FED65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1410 – компенсации по ранее произведенным вычетам от резидента в Республике Казахстан;</w:t>
      </w:r>
    </w:p>
    <w:p w14:paraId="4370B81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Закона Республики Казахстан «О бухгалтерском учете и финансовой отчетности» (далее – Закон о бухгалтерском учете и финансовой отчетности);</w:t>
      </w:r>
    </w:p>
    <w:p w14:paraId="565436C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1430 – превышение доходов над расходами при эксплуатации объектов социальной сферы в Республике Казахстан;</w:t>
      </w:r>
    </w:p>
    <w:p w14:paraId="77C769D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1440 – доходы от продажи предприятия как имущественного комплекса в Республике Казахстан;</w:t>
      </w:r>
    </w:p>
    <w:p w14:paraId="3834DB6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 xml:space="preserve">1450 – чистый доход от доверительного управления имуществом, полученный (подлежащий получению) учредителем доверительного управления по договору </w:t>
      </w:r>
      <w:r>
        <w:rPr>
          <w:rFonts w:ascii="Helvetica" w:hAnsi="Helvetica" w:cs="Helvetica"/>
          <w:color w:val="0A0A0A"/>
        </w:rPr>
        <w:lastRenderedPageBreak/>
        <w:t>доверительного управления либо выгодоприобретателем в иных случаях возникновения доверительного управления в Республике Казахстан;</w:t>
      </w:r>
    </w:p>
    <w:p w14:paraId="5ED237D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резидента;</w:t>
      </w:r>
    </w:p>
    <w:p w14:paraId="41B608A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1470 – другие доходы, возникающие в результате предпринимательской деятельности в Республике Казахстан;</w:t>
      </w:r>
    </w:p>
    <w:p w14:paraId="7F75DF2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2) доходы из источников за пределами Республики Казахстан:</w:t>
      </w:r>
    </w:p>
    <w:p w14:paraId="67FFC79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2010 – доходы от реализации товаров, находящихся за пределами Республики Казахстан, в иностранном государстве;</w:t>
      </w:r>
    </w:p>
    <w:p w14:paraId="5A99E56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2020 – доходы от выполнения работ, оказания услуг за пределами Республики Казахстан;</w:t>
      </w:r>
    </w:p>
    <w:p w14:paraId="5D031E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2030 – 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нерезиденту;</w:t>
      </w:r>
    </w:p>
    <w:p w14:paraId="5BBE8BC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2040 – доходы от выполнения работ, оказания услуг, реализации товаров в государстве с льготным налогообложением, включенным в перечень, утвержденный Приказом № 142, а также иные доходы, получаемые резидентом от нерезидента, зарегистрированного в таком государстве;</w:t>
      </w:r>
    </w:p>
    <w:p w14:paraId="380532B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2050 – доходы от осуществления совместной деятельности за пределами Республики Казахстан;</w:t>
      </w:r>
    </w:p>
    <w:p w14:paraId="3A76DBF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2060 – доходы от прироста стоимости при реализации:</w:t>
      </w:r>
    </w:p>
    <w:p w14:paraId="7CE14B8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имущества, находящегося за пределами Республики Казахстан;</w:t>
      </w:r>
    </w:p>
    <w:p w14:paraId="6A1B47B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ценных бумаг, выпущенных нерезидентом;</w:t>
      </w:r>
    </w:p>
    <w:p w14:paraId="339C2BC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реализации долей участия в юридическом лице-нерезиденте, консорциуме, расположенном за пределами Республики Казахстан;</w:t>
      </w:r>
    </w:p>
    <w:p w14:paraId="094920E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реализации акций, выпущенных нерезидентом, если более 50 процентов стоимости таких акций или активов юридического лица-нерезидента составляет имущество, находящееся за пределами Республики Казахстан;</w:t>
      </w:r>
    </w:p>
    <w:p w14:paraId="5580180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реализации долей участия в юридическом лице-нерезиденте, консорциуме, если более 50 процентов стоимости таких долей участия или активов юридического лица-нерезидента составляет имущество, находящееся за пределами Республики Казахстан;</w:t>
      </w:r>
    </w:p>
    <w:p w14:paraId="2E27BEA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2070 – доходы от уступки прав требования долга нерезиденту-для налогоплательщика, уступившего право требования;</w:t>
      </w:r>
    </w:p>
    <w:p w14:paraId="45C915C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2080 – доходы от уступки прав требования долга у нерезидента-для налогоплательщика, приобретающего право требования;</w:t>
      </w:r>
    </w:p>
    <w:p w14:paraId="4E54833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1B3A1F8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2100 – доходы в форме дивидендов, поступающих от юридического лица-нерезидента;</w:t>
      </w:r>
    </w:p>
    <w:p w14:paraId="1FD9773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2110 – доходы в форме вознаграждений, за исключением вознаграждений по долговым ценным бумагам, получаемые от нерезидента;</w:t>
      </w:r>
    </w:p>
    <w:p w14:paraId="74BFFAC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2120 – доходы в форме вознаграждений по долговым ценным бумагам, получаемые от эмитента-нерезидента;</w:t>
      </w:r>
    </w:p>
    <w:p w14:paraId="0405B20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2130 – доходы в форме роялти, получаемые от нерезидента;</w:t>
      </w:r>
    </w:p>
    <w:p w14:paraId="698AFC9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2140 – доходы от сдачи в аренду имущества, находящегося за пределами Республики Казахстан;</w:t>
      </w:r>
    </w:p>
    <w:p w14:paraId="140A504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2150 – доходы от недвижимого имущества, находящегося за пределами Республики Казахстан, кроме финансового лизинга;</w:t>
      </w:r>
    </w:p>
    <w:p w14:paraId="6AB793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2160 – доходы в форме страховых премий, выплачиваемых по договорам страхования или перестрахования рисков, возникающих за пределами Республики Казахстан;</w:t>
      </w:r>
    </w:p>
    <w:p w14:paraId="1F9FCDA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2170 – доходы от оказания транспортных услуг в международных перевозках, получаемые от нерезидента;</w:t>
      </w:r>
    </w:p>
    <w:p w14:paraId="50A1990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2180 – 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нерезидента;</w:t>
      </w:r>
    </w:p>
    <w:p w14:paraId="6279343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2190 – доходы от эксплуатации трубопроводов, линий электропередачи, линий оптико-волоконной связи, находящихся за пределами Республики Казахстан;</w:t>
      </w:r>
    </w:p>
    <w:p w14:paraId="5ED5913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2200 – 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работодателем;</w:t>
      </w:r>
    </w:p>
    <w:p w14:paraId="4231371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2210 – 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иммигранту;</w:t>
      </w:r>
    </w:p>
    <w:p w14:paraId="751B18B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2220 – 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независимо от места фактического выполнения таких обязанностей;</w:t>
      </w:r>
    </w:p>
    <w:p w14:paraId="2B90EB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2230 – 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работодателем;</w:t>
      </w:r>
    </w:p>
    <w:p w14:paraId="7194E91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2240 – надбавки физического лица-резидента, выплачиваемые ему в связи с проживанием за пределами Республики Казахстан резидентом, являющимся работодателем;</w:t>
      </w:r>
    </w:p>
    <w:p w14:paraId="78BE319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2250 – доход физического лица-резидента от деятельности в Республике Казахстан в виде материальной выгоды, полученной от работодателя-нерезидента;</w:t>
      </w:r>
    </w:p>
    <w:p w14:paraId="3381C7A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2260 – пенсионные выплаты, осуществляемые накопительными пенсионными фондами-нерезидентами;</w:t>
      </w:r>
    </w:p>
    <w:p w14:paraId="14D5EC8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2270 – 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выплаты;</w:t>
      </w:r>
    </w:p>
    <w:p w14:paraId="6DDF9EC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2280 – выигрыши, выплачиваемые нерезидентом;</w:t>
      </w:r>
    </w:p>
    <w:p w14:paraId="36DA364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2290 – доходы от оказания независимых личных (профессиональных) услуг за пределами Республики Казахстан;</w:t>
      </w:r>
    </w:p>
    <w:p w14:paraId="6C61AF8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2300 – 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лица-нерезидента;</w:t>
      </w:r>
    </w:p>
    <w:p w14:paraId="7A98283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2310 – доходы по производным финансовым инструментам;</w:t>
      </w:r>
    </w:p>
    <w:p w14:paraId="3A4C5D3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2320 – 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управления;</w:t>
      </w:r>
    </w:p>
    <w:p w14:paraId="1EA1C61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2330 – доход по инвестиционному депозиту, размещенному в исламском банке-нерезиденте;</w:t>
      </w:r>
    </w:p>
    <w:p w14:paraId="3F399E3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2340 – доходы от списания обязательств;</w:t>
      </w:r>
    </w:p>
    <w:p w14:paraId="2077D53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2350 – доходы по сомнительным обязательствам, понесенные за пределами Республики Казахстан;</w:t>
      </w:r>
    </w:p>
    <w:p w14:paraId="303A5C2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2360 – 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нерезидента;</w:t>
      </w:r>
    </w:p>
    <w:p w14:paraId="49EEAD4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2370 – доходы за согласие ограничить или прекратить предпринимательскую деятельность за пределами Республики Казахстан;</w:t>
      </w:r>
    </w:p>
    <w:p w14:paraId="647A0D2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2380 – доходы от выбытия фиксированных активов за пределами Республики Казахстан;</w:t>
      </w:r>
    </w:p>
    <w:p w14:paraId="3956756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2390 – доходы от корректировки расходов на геологическое изучение и подготовительные работы к добыче природных ресурсов, а также других расходов недропользователей за пределами Республики Казахстан;</w:t>
      </w:r>
    </w:p>
    <w:p w14:paraId="44E2655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2400 –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Казахстан;</w:t>
      </w:r>
    </w:p>
    <w:p w14:paraId="3C5625D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2410 – компенсации по ранее произведенным вычетам от нерезидента за пределами Республики Казахстан;</w:t>
      </w:r>
    </w:p>
    <w:p w14:paraId="4FF6E9F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2420 – 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 о бухгалтерском учете и финансовой отчетности;</w:t>
      </w:r>
    </w:p>
    <w:p w14:paraId="4E7ABDC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2430 – превышение доходов над расходами при эксплуатации объектов социальной сферы за пределами Республики Казахстан;</w:t>
      </w:r>
    </w:p>
    <w:p w14:paraId="55CEC68B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2440 – доходы от продажи предприятия как имущественного комплекса за пределами Республики Казахстан;</w:t>
      </w:r>
    </w:p>
    <w:p w14:paraId="78A3A121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14:paraId="386958A3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2460 – доход в виде стипендии, получаемой от нерезидента;</w:t>
      </w:r>
    </w:p>
    <w:p w14:paraId="3C7A438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2470 – другие доходы, возникающие в результате предпринимательской деятельности за пределами Республики Казахстан.</w:t>
      </w:r>
    </w:p>
    <w:p w14:paraId="397E4600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38. При заполнении кода валюты используется цифровая кодировка валют в соответствии с приложением 23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деклараций».</w:t>
      </w:r>
    </w:p>
    <w:p w14:paraId="3C50364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39. При заполнении кода страны используется кодировка стран в соответствии с приложением 22 «Классификатор стран мира», утвержденным решением Комиссии Таможенного союза от 20 сентября 2010 года № 378 «О классификаторах, используемых для заполнения таможенных деклараций», кроме государств с льготным налогообложением, включенных в перечень, утвержденный Приказом № 142. Для государств с льготным налогообложением, включенных в перечень, утвержденный Приказом № 142, при заполнении кода страны в качестве кода страны используются порядковые номера таких государств в соответствии с Приказом № 142. Для государств, имеющих на своей территории административные территориальные единицы с льготным налогообложением, кодом страны будет считаться порядковый номер этого государства.</w:t>
      </w:r>
    </w:p>
    <w:p w14:paraId="6C40330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40. При заполнении декларации используется следующая кодировка видов международных договоров (соглашений):</w:t>
      </w:r>
    </w:p>
    <w:p w14:paraId="75F2E54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01 – Конвенция об избежании двойного налогообложения и предотвращении уклонения от уплаты налогов на доход и капитал;</w:t>
      </w:r>
    </w:p>
    <w:p w14:paraId="02524B6E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02 – Учредительный договор Исламского Банка Развития;</w:t>
      </w:r>
    </w:p>
    <w:p w14:paraId="2A2479D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03 – Соглашение об условиях работы регионального экологического центра Центральной Азии;</w:t>
      </w:r>
    </w:p>
    <w:p w14:paraId="54627CB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04 – Учредительный договор Азиатского банка развития;</w:t>
      </w:r>
    </w:p>
    <w:p w14:paraId="6156E93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05 – Соглашение по использованию гранта на проект строительства нового правительственного здания;</w:t>
      </w:r>
    </w:p>
    <w:p w14:paraId="5E3CFAE7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06 – Соглашение о финансовом сотрудничестве;</w:t>
      </w:r>
    </w:p>
    <w:p w14:paraId="647264A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07 – Меморандум о взаимопонимании;</w:t>
      </w:r>
    </w:p>
    <w:p w14:paraId="138C5AB9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0A812EF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09 – Соглашение Международного банка реконструкции и развития;</w:t>
      </w:r>
    </w:p>
    <w:p w14:paraId="18F2B52F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10 – Соглашение Международного валютного фонда;</w:t>
      </w:r>
    </w:p>
    <w:p w14:paraId="321D998D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11 – Соглашение Международной финансовой корпорации;</w:t>
      </w:r>
    </w:p>
    <w:p w14:paraId="349889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12 – Конвенция об урегулировании инвестиционных споров;</w:t>
      </w:r>
    </w:p>
    <w:p w14:paraId="5ACD53A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13 – Соглашение об учреждении Европейского банка реконструкции и развития;</w:t>
      </w:r>
    </w:p>
    <w:p w14:paraId="120E97B8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14 – Венская конвенция о дипломатических сношениях;</w:t>
      </w:r>
    </w:p>
    <w:p w14:paraId="54DF18D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15 – Договор по созданию Университета Центральной Азии;</w:t>
      </w:r>
    </w:p>
    <w:p w14:paraId="0DC94714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16 – Конвенция об учреждении Многостороннего агентства по гарантиям инвестиций;</w:t>
      </w:r>
    </w:p>
    <w:p w14:paraId="7DB8829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17 – Соглашение о Египетском университете исламской культуры «Нур-Мубарак»;</w:t>
      </w:r>
    </w:p>
    <w:p w14:paraId="2A778B4A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18 – Соглашение о воздушном сообщении;</w:t>
      </w:r>
    </w:p>
    <w:p w14:paraId="47277005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19 – Соглашение о предоставлении Международным Банком Реконструкции и Развития гранта Республике Казахстан на подготовку проекта «Поддержка агросервисных служб»;</w:t>
      </w:r>
    </w:p>
    <w:p w14:paraId="4F015D5C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14:paraId="026781B2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lastRenderedPageBreak/>
        <w:t>21 – Конвенция о привилегиях и иммунитетах Евразийского экономического сообщества;</w:t>
      </w:r>
    </w:p>
    <w:p w14:paraId="57E73306" w14:textId="77777777" w:rsid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22 – Соглашение Азиатского банка инфраструктурных инвестиций;</w:t>
      </w:r>
    </w:p>
    <w:p w14:paraId="3E8CA478" w14:textId="43D61EB5" w:rsidR="00A46FFC" w:rsidRPr="00B47281" w:rsidRDefault="00B47281" w:rsidP="00B47281">
      <w:pPr>
        <w:pStyle w:val="a3"/>
        <w:rPr>
          <w:rFonts w:ascii="Helvetica" w:hAnsi="Helvetica" w:cs="Helvetica"/>
          <w:color w:val="0A0A0A"/>
        </w:rPr>
      </w:pPr>
      <w:r>
        <w:rPr>
          <w:rFonts w:ascii="Helvetica" w:hAnsi="Helvetica" w:cs="Helvetica"/>
          <w:color w:val="0A0A0A"/>
        </w:rPr>
        <w:t>23 – иные международные договоры (соглашения, конвенции).</w:t>
      </w:r>
    </w:p>
    <w:sectPr w:rsidR="00A46FFC" w:rsidRPr="00B47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0F"/>
    <w:rsid w:val="008E570F"/>
    <w:rsid w:val="00A46FFC"/>
    <w:rsid w:val="00B4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BA3B"/>
  <w15:chartTrackingRefBased/>
  <w15:docId w15:val="{B087E0C1-0871-45E1-82CD-FE30AD0E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2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13916</Words>
  <Characters>79327</Characters>
  <Application>Microsoft Office Word</Application>
  <DocSecurity>0</DocSecurity>
  <Lines>661</Lines>
  <Paragraphs>186</Paragraphs>
  <ScaleCrop>false</ScaleCrop>
  <Company/>
  <LinksUpToDate>false</LinksUpToDate>
  <CharactersWithSpaces>93057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2023-04-26T06:19:00Z</dcterms:created>
  <dcterms:modified xsi:type="dcterms:W3CDTF">2023-04-26T06:19:00Z</dcterms:modified>
</cp:coreProperties>
</file>